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75A" w:rsidRDefault="004E675A" w:rsidP="004E675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КОМИТЕТ МЕСТНОГО САМОУПРАВЛЕНИЯ ЦАРЕВЩИНСКОГО СЕЛЬСОВЕТА МОКШАНСКОГО РАЙОНА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ВТОРОГО СОЗЫВА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РЕШЕНИЕ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b/>
          <w:bCs/>
          <w:color w:val="000000"/>
          <w:sz w:val="32"/>
          <w:szCs w:val="32"/>
        </w:rPr>
        <w:t>от</w:t>
      </w:r>
      <w:proofErr w:type="gramEnd"/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17.03.2017 №216-100/2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с. 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</w:rPr>
        <w:t>Царевщино</w:t>
      </w:r>
      <w:proofErr w:type="spellEnd"/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Об имущественной поддержке субъектов малого и среднего предпринимательства при предоставлении муниципального имущества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  <w:szCs w:val="28"/>
        </w:rPr>
        <w:t xml:space="preserve">(в ред. решений Комитета местного самоуправления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Царевшинского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сельсовета </w:t>
      </w:r>
      <w:proofErr w:type="spellStart"/>
      <w:r>
        <w:rPr>
          <w:rFonts w:ascii="Arial" w:hAnsi="Arial" w:cs="Arial"/>
          <w:color w:val="000000"/>
          <w:sz w:val="28"/>
          <w:szCs w:val="28"/>
        </w:rPr>
        <w:t>Мокшанского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района Пензенской области </w:t>
      </w:r>
      <w:hyperlink r:id="rId4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19.04.2017 № 224-102/2</w:t>
        </w:r>
      </w:hyperlink>
      <w:r>
        <w:rPr>
          <w:rStyle w:val="hyperlink"/>
          <w:rFonts w:ascii="Arial" w:hAnsi="Arial" w:cs="Arial"/>
          <w:color w:val="0000FF"/>
          <w:sz w:val="28"/>
          <w:szCs w:val="28"/>
        </w:rPr>
        <w:t>, </w:t>
      </w:r>
      <w:hyperlink r:id="rId5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31.01.2022 № 183-89/3</w:t>
        </w:r>
      </w:hyperlink>
      <w:r>
        <w:rPr>
          <w:rStyle w:val="hyperlink"/>
          <w:rFonts w:ascii="Arial" w:hAnsi="Arial" w:cs="Arial"/>
          <w:color w:val="0000FF"/>
          <w:sz w:val="28"/>
          <w:szCs w:val="28"/>
        </w:rPr>
        <w:t>, </w:t>
      </w:r>
      <w:hyperlink r:id="rId6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25.02.2022 № 187-91/3</w:t>
        </w:r>
      </w:hyperlink>
      <w:r>
        <w:rPr>
          <w:rFonts w:ascii="Arial" w:hAnsi="Arial" w:cs="Arial"/>
          <w:color w:val="000000"/>
          <w:sz w:val="28"/>
          <w:szCs w:val="28"/>
        </w:rPr>
        <w:t>)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соответствии со статьей 18 Федерального закона от 24.07.2007 N209-ФЗ "О развитии малого и среднего предпринимательства в Российской Федерации" (с последующими изменениями), руководствуясь </w:t>
      </w:r>
      <w:hyperlink r:id="rId7" w:tgtFrame="_blank" w:history="1">
        <w:r>
          <w:rPr>
            <w:rStyle w:val="hyperlink"/>
            <w:rFonts w:ascii="Arial" w:hAnsi="Arial" w:cs="Arial"/>
            <w:color w:val="0000FF"/>
          </w:rPr>
          <w:t xml:space="preserve">Уставом </w:t>
        </w:r>
        <w:proofErr w:type="spellStart"/>
        <w:r>
          <w:rPr>
            <w:rStyle w:val="hyperlink"/>
            <w:rFonts w:ascii="Arial" w:hAnsi="Arial" w:cs="Arial"/>
            <w:color w:val="0000FF"/>
          </w:rPr>
          <w:t>Мокшанского</w:t>
        </w:r>
        <w:proofErr w:type="spellEnd"/>
        <w:r>
          <w:rPr>
            <w:rStyle w:val="hyperlink"/>
            <w:rFonts w:ascii="Arial" w:hAnsi="Arial" w:cs="Arial"/>
            <w:color w:val="0000FF"/>
          </w:rPr>
          <w:t xml:space="preserve"> района Пензенской области</w:t>
        </w:r>
      </w:hyperlink>
      <w:r>
        <w:rPr>
          <w:rFonts w:ascii="Arial" w:hAnsi="Arial" w:cs="Arial"/>
          <w:color w:val="000000"/>
        </w:rPr>
        <w:t>, -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Комитет местного самоуправления </w:t>
      </w:r>
      <w:proofErr w:type="spellStart"/>
      <w:r>
        <w:rPr>
          <w:rFonts w:ascii="Arial" w:hAnsi="Arial" w:cs="Arial"/>
          <w:color w:val="000000"/>
        </w:rPr>
        <w:t>Царевшинского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 решил: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 Установить, что администрация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 (далее администрация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сельсовета) является органом местного самоуправления, уполномоченным осуществлять: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формирование, утверждение, ведение (в том числе ежегодное дополнение) и обязательное опубликование перечня муниципального имущества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"О развитии малого и среднего предпринимательства в Российской Федерации" (далее соответственно - муниципальное имущество, перечень), в целях предоставления муниципального имущества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предоставление</w:t>
      </w:r>
      <w:proofErr w:type="gramEnd"/>
      <w:r>
        <w:rPr>
          <w:rFonts w:ascii="Arial" w:hAnsi="Arial" w:cs="Arial"/>
          <w:color w:val="000000"/>
        </w:rPr>
        <w:t xml:space="preserve"> в установленном порядке движимого и недвижимого муниципального имущества (за исключением земельных участков), включенного в Перечень, во владение и (или)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Утвердить прилагаемые Правила 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"О развитии малого и среднего предпринимательства в Российской Федерации".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3. Администрация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при проведении конкурсов и аукционов на право заключения договоров аренды с субъектами малого и среднего предпринимательства в отношении муниципального имущества, включенного в Перечень, определяет стартовый размер арендной платы на основании отчета об оценке рыночной арендной платы, подготовленного в соответствии с законодательством Российской Федерации об оценочной деятельности.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4. Администрация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объявляет аукцион (конкурс) на право заключения договора, предусматривающего переход прав владения и (или) пользования в отношении указанного имущества, среди субъектов малого и среднего предпринимательства и организаций, образующих инфраструктуру поддержки субъектов малого и среднего предпринимательства, или осуществляет предоставление такого имущества по заявлению указанных лиц в случаях, предусмотренных Федеральным законом "О защите конкуренции".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5. Администрация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при заключении с субъектами малого и среднего предпринимательства договоров аренды в отношении муниципального имущества, включенного в перечень, предусматривает следующие условия: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а</w:t>
      </w:r>
      <w:proofErr w:type="gramEnd"/>
      <w:r>
        <w:rPr>
          <w:rFonts w:ascii="Arial" w:hAnsi="Arial" w:cs="Arial"/>
          <w:color w:val="000000"/>
        </w:rPr>
        <w:t>) срок договора аренды составляет не менее 5 лет;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б</w:t>
      </w:r>
      <w:proofErr w:type="gramEnd"/>
      <w:r>
        <w:rPr>
          <w:rFonts w:ascii="Arial" w:hAnsi="Arial" w:cs="Arial"/>
          <w:color w:val="000000"/>
        </w:rPr>
        <w:t>) арендная плата вносится в следующем порядке: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в</w:t>
      </w:r>
      <w:proofErr w:type="gramEnd"/>
      <w:r>
        <w:rPr>
          <w:rFonts w:ascii="Arial" w:hAnsi="Arial" w:cs="Arial"/>
          <w:color w:val="000000"/>
        </w:rPr>
        <w:t xml:space="preserve"> первый год аренды - 40 процентов размера арендной платы;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во</w:t>
      </w:r>
      <w:proofErr w:type="gramEnd"/>
      <w:r>
        <w:rPr>
          <w:rFonts w:ascii="Arial" w:hAnsi="Arial" w:cs="Arial"/>
          <w:color w:val="000000"/>
        </w:rPr>
        <w:t xml:space="preserve"> второй год аренды - 60 процентов размера арендной платы;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в</w:t>
      </w:r>
      <w:proofErr w:type="gramEnd"/>
      <w:r>
        <w:rPr>
          <w:rFonts w:ascii="Arial" w:hAnsi="Arial" w:cs="Arial"/>
          <w:color w:val="000000"/>
        </w:rPr>
        <w:t xml:space="preserve"> третий год аренды - 80 процентов размера арендной платы;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в</w:t>
      </w:r>
      <w:proofErr w:type="gramEnd"/>
      <w:r>
        <w:rPr>
          <w:rFonts w:ascii="Arial" w:hAnsi="Arial" w:cs="Arial"/>
          <w:color w:val="000000"/>
        </w:rPr>
        <w:t xml:space="preserve"> четвертый год аренды и далее - 100 процентов размера арендной платы.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6. Опубликовать настоящее решение в информационном бюллетене </w:t>
      </w:r>
      <w:proofErr w:type="gramStart"/>
      <w:r>
        <w:rPr>
          <w:rFonts w:ascii="Arial" w:hAnsi="Arial" w:cs="Arial"/>
          <w:color w:val="000000"/>
        </w:rPr>
        <w:t>« Вести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сельсовета», разместить на официальном сайте администрации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 в информационно-телекоммуникационной сети «Интернет».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 Настоящее решение вступает в силу на следующий день после его официального опубликования.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 Контроль за исполнением настоящего решения возложить на постоянную комиссию по бюджетной, финансовой и экономической политике.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9. Исключен. - Решение Комитета местного самоуправления </w:t>
      </w:r>
      <w:proofErr w:type="spellStart"/>
      <w:r>
        <w:rPr>
          <w:rFonts w:ascii="Arial" w:hAnsi="Arial" w:cs="Arial"/>
          <w:color w:val="000000"/>
        </w:rPr>
        <w:t>Царевшинского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 </w:t>
      </w:r>
      <w:hyperlink r:id="rId8" w:tgtFrame="_blank" w:history="1">
        <w:r>
          <w:rPr>
            <w:rStyle w:val="hyperlink"/>
            <w:rFonts w:ascii="Arial" w:hAnsi="Arial" w:cs="Arial"/>
            <w:color w:val="0000FF"/>
          </w:rPr>
          <w:t>от 19.04.2017 № 224-102/2</w:t>
        </w:r>
      </w:hyperlink>
      <w:r>
        <w:rPr>
          <w:rFonts w:ascii="Arial" w:hAnsi="Arial" w:cs="Arial"/>
          <w:color w:val="000000"/>
        </w:rPr>
        <w:t>.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Глава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В.А.Костин</w:t>
      </w:r>
      <w:proofErr w:type="spellEnd"/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УТВЕРЖДЕНЫ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решением</w:t>
      </w:r>
      <w:proofErr w:type="gramEnd"/>
      <w:r>
        <w:rPr>
          <w:rFonts w:ascii="Arial" w:hAnsi="Arial" w:cs="Arial"/>
          <w:color w:val="000000"/>
        </w:rPr>
        <w:t xml:space="preserve"> Комитета местного самоуправления 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 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от</w:t>
      </w:r>
      <w:proofErr w:type="gramEnd"/>
      <w:r>
        <w:rPr>
          <w:rFonts w:ascii="Arial" w:hAnsi="Arial" w:cs="Arial"/>
          <w:color w:val="000000"/>
        </w:rPr>
        <w:t xml:space="preserve"> 17.03.2017№216-100/2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 xml:space="preserve">Правила формирования, ведения и обязательного опубликования Перечня муниципального имущества, свободного от прав третьих лиц (за исключением имущественных прав субъектов малого и среднего предпринимательства), предусмотренного частью 4 статьи </w:t>
      </w:r>
      <w:r>
        <w:rPr>
          <w:rFonts w:ascii="Arial" w:hAnsi="Arial" w:cs="Arial"/>
          <w:b/>
          <w:bCs/>
          <w:color w:val="000000"/>
          <w:sz w:val="30"/>
          <w:szCs w:val="30"/>
        </w:rPr>
        <w:lastRenderedPageBreak/>
        <w:t>18 Федерального закона "О развитии малого и среднего предпринимательства в Российской Федерации"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Настоящие Правила устанавливают порядок формирования, ведения (в том числе ежегодного дополнения) и обязательного опубликования перечня муниципального имущества (за исключением земельных участков), свободного от прав третьих лиц (за исключением имущественных прав субъектов малого и среднего предпринимательства), предусмотренного частью 4 статьи 18 Федерального закона "О развитии малого и среднего предпринимательства в Российской Федерации" (далее соответственно - муниципальное имущество, Перечень), в целях предоставления муниципального имущества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предпринимательства.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В Перечень вносятся сведения о муниципальном имуществе, соответствующем следующим критериям: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а</w:t>
      </w:r>
      <w:proofErr w:type="gramEnd"/>
      <w:r>
        <w:rPr>
          <w:rFonts w:ascii="Arial" w:hAnsi="Arial" w:cs="Arial"/>
          <w:color w:val="000000"/>
        </w:rPr>
        <w:t>) муниципальное имущество свободно от прав третьих лиц (за исключением имущественных прав субъектов малого и среднего предпринимательства);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б</w:t>
      </w:r>
      <w:proofErr w:type="gramEnd"/>
      <w:r>
        <w:rPr>
          <w:rFonts w:ascii="Arial" w:hAnsi="Arial" w:cs="Arial"/>
          <w:color w:val="000000"/>
        </w:rPr>
        <w:t>) муниципальное имущество не ограничено в обороте;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в</w:t>
      </w:r>
      <w:proofErr w:type="gramEnd"/>
      <w:r>
        <w:rPr>
          <w:rFonts w:ascii="Arial" w:hAnsi="Arial" w:cs="Arial"/>
          <w:color w:val="000000"/>
        </w:rPr>
        <w:t>) муниципальное имущество не является объектом религиозного назначения;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г</w:t>
      </w:r>
      <w:proofErr w:type="gramEnd"/>
      <w:r>
        <w:rPr>
          <w:rFonts w:ascii="Arial" w:hAnsi="Arial" w:cs="Arial"/>
          <w:color w:val="000000"/>
        </w:rPr>
        <w:t>) муниципальное имущество не является объектом незавершенного строительства;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д</w:t>
      </w:r>
      <w:proofErr w:type="gramEnd"/>
      <w:r>
        <w:rPr>
          <w:rFonts w:ascii="Arial" w:hAnsi="Arial" w:cs="Arial"/>
          <w:color w:val="000000"/>
        </w:rPr>
        <w:t xml:space="preserve">) муниципальное имущество не включено в прогнозный план (программу) приватизации имущества, находящегося в собственности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области;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е</w:t>
      </w:r>
      <w:proofErr w:type="gramEnd"/>
      <w:r>
        <w:rPr>
          <w:rFonts w:ascii="Arial" w:hAnsi="Arial" w:cs="Arial"/>
          <w:color w:val="000000"/>
        </w:rPr>
        <w:t>) муниципальное имущество не признано аварийным и подлежащим сносу или реконструкции.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 Внесение сведений о муниципальном имуществе в Перечень (в том числе ежегодное дополнение), а также исключение сведений о муниципальном имуществе из Перечня осуществляются постановлением администрации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 об утверждении Перечня или о внесении в него изменений на основе предложений органов местного самоуправления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района, Совета по инвестиционному развитию и предпринимательству при администрации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 и иных заинтересованных лиц.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Предложения направляются в администрацию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области.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Внесение в Перечень изменений, не предусматривающих исключения из перечня муниципального имущества, осуществляется не позднее 10 рабочих дней с даты внесения соответствующих изменений в реестр муниципального имущества.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Рассмотрение предложения, указанного в пункте 3 настоящих Правил, осуществляется уполномоченным органом в течение 30 календарных дней с даты его поступления. По результатам рассмотрения предложения уполномоченным органом принимается одно из следующих решений: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а</w:t>
      </w:r>
      <w:proofErr w:type="gramEnd"/>
      <w:r>
        <w:rPr>
          <w:rFonts w:ascii="Arial" w:hAnsi="Arial" w:cs="Arial"/>
          <w:color w:val="000000"/>
        </w:rPr>
        <w:t>) о включении сведений о муниципальном имуществе, в отношении которого поступило предложение, в Перечень с учетом критериев, установленных пунктом 2 настоящих Правил;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б</w:t>
      </w:r>
      <w:proofErr w:type="gramEnd"/>
      <w:r>
        <w:rPr>
          <w:rFonts w:ascii="Arial" w:hAnsi="Arial" w:cs="Arial"/>
          <w:color w:val="000000"/>
        </w:rPr>
        <w:t>) об исключении сведений о муниципальном имуществе, в отношении которого поступило предложение, из Перечня с учетом положений пунктов 6 и 7 настоящих Правил;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в</w:t>
      </w:r>
      <w:proofErr w:type="gramEnd"/>
      <w:r>
        <w:rPr>
          <w:rFonts w:ascii="Arial" w:hAnsi="Arial" w:cs="Arial"/>
          <w:color w:val="000000"/>
        </w:rPr>
        <w:t>) об отказе в учете предложения.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5. В случае принятия решения об отказе в учете предложения, указанного в пункте 3 настоящих Правил, уполномоченный орган направляет лицу, представившему предложение, мотивированный ответ о невозможности включения сведений о муниципальном имуществе в Перечень или исключения сведений о муниципальном имуществе из Перечня.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 Уполномоченный орган вправе исключить сведения о муниципальном имуществе из Перечня, если в течение 2 лет со дня включения сведений о муниципальном имуществе в Перечень в отношении такого имущества от субъектов малого и среднего предпринимательства или организаций, образующих инфраструктуру поддержки субъектов малого и среднего предпринимательства, не поступило: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а</w:t>
      </w:r>
      <w:proofErr w:type="gramEnd"/>
      <w:r>
        <w:rPr>
          <w:rFonts w:ascii="Arial" w:hAnsi="Arial" w:cs="Arial"/>
          <w:color w:val="000000"/>
        </w:rPr>
        <w:t>) ни одной заявки на участие в аукционе (конкурсе) на право заключения договора, предусматривающего переход прав владения и (или) пользования в отношении муниципального имущества;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б</w:t>
      </w:r>
      <w:proofErr w:type="gramEnd"/>
      <w:r>
        <w:rPr>
          <w:rFonts w:ascii="Arial" w:hAnsi="Arial" w:cs="Arial"/>
          <w:color w:val="000000"/>
        </w:rPr>
        <w:t>) ни одного заявления о предоставлении муниципального имущества, в отношении которого заключение указанного договора может быть осуществлено без проведения аукциона (конкурса) в случаях, предусмотренных Федеральным законом "О защите конкуренции".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7. Уполномоченный орган исключает сведения о муниципального имуществе из Перечня в одном из следующих случаев: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а</w:t>
      </w:r>
      <w:proofErr w:type="gramEnd"/>
      <w:r>
        <w:rPr>
          <w:rFonts w:ascii="Arial" w:hAnsi="Arial" w:cs="Arial"/>
          <w:color w:val="000000"/>
        </w:rPr>
        <w:t>) в отношении муниципального имущества в установленном законодательством Российской Федерации порядке принято решение о его использовании для муниципальных нужд либо для иных целей;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б</w:t>
      </w:r>
      <w:proofErr w:type="gramEnd"/>
      <w:r>
        <w:rPr>
          <w:rFonts w:ascii="Arial" w:hAnsi="Arial" w:cs="Arial"/>
          <w:color w:val="000000"/>
        </w:rPr>
        <w:t>) право муниципальной собственности на имущество прекращено по решению суда или в ином установленном законом порядке.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8. Сведения о муниципальном имуществе группируются в Перечне по видам имущества: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недвижимое</w:t>
      </w:r>
      <w:proofErr w:type="gramEnd"/>
      <w:r>
        <w:rPr>
          <w:rFonts w:ascii="Arial" w:hAnsi="Arial" w:cs="Arial"/>
          <w:color w:val="000000"/>
        </w:rPr>
        <w:t xml:space="preserve"> имущество (в том числе единый недвижимый комплекс), движимое имущество.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9. Ведение перечня осуществляется администрацией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 в электронной форме.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10. Перечень и внесенные в него изменения подлежат: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а</w:t>
      </w:r>
      <w:proofErr w:type="gramEnd"/>
      <w:r>
        <w:rPr>
          <w:rFonts w:ascii="Arial" w:hAnsi="Arial" w:cs="Arial"/>
          <w:color w:val="000000"/>
        </w:rPr>
        <w:t>) обязательному опубликованию в средствах массовой информации - в течение 10 рабочих дней со дня утверждения;</w:t>
      </w:r>
    </w:p>
    <w:p w:rsidR="004E675A" w:rsidRDefault="004E675A" w:rsidP="004E675A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б</w:t>
      </w:r>
      <w:proofErr w:type="gramEnd"/>
      <w:r>
        <w:rPr>
          <w:rFonts w:ascii="Arial" w:hAnsi="Arial" w:cs="Arial"/>
          <w:color w:val="000000"/>
        </w:rPr>
        <w:t xml:space="preserve">) размещению на официальном сайте </w:t>
      </w:r>
      <w:proofErr w:type="spellStart"/>
      <w:r>
        <w:rPr>
          <w:rFonts w:ascii="Arial" w:hAnsi="Arial" w:cs="Arial"/>
          <w:color w:val="000000"/>
        </w:rPr>
        <w:t>Царевщинского</w:t>
      </w:r>
      <w:proofErr w:type="spellEnd"/>
      <w:r>
        <w:rPr>
          <w:rFonts w:ascii="Arial" w:hAnsi="Arial" w:cs="Arial"/>
          <w:color w:val="000000"/>
        </w:rPr>
        <w:t xml:space="preserve"> сельсовета </w:t>
      </w:r>
      <w:proofErr w:type="spellStart"/>
      <w:r>
        <w:rPr>
          <w:rFonts w:ascii="Arial" w:hAnsi="Arial" w:cs="Arial"/>
          <w:color w:val="000000"/>
        </w:rPr>
        <w:t>Мокшанского</w:t>
      </w:r>
      <w:proofErr w:type="spellEnd"/>
      <w:r>
        <w:rPr>
          <w:rFonts w:ascii="Arial" w:hAnsi="Arial" w:cs="Arial"/>
          <w:color w:val="000000"/>
        </w:rPr>
        <w:t xml:space="preserve"> района Пензенской области в сети «Интернет» уполномоченного органа в информационно-телекоммуникационной сети "Интернет" (в том числе в форме открытых данных) - в течение 3 рабочих дней со дня утверждения.</w:t>
      </w:r>
    </w:p>
    <w:p w:rsidR="00275392" w:rsidRDefault="00275392">
      <w:bookmarkStart w:id="0" w:name="_GoBack"/>
      <w:bookmarkEnd w:id="0"/>
    </w:p>
    <w:sectPr w:rsidR="00275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75A"/>
    <w:rsid w:val="00275392"/>
    <w:rsid w:val="004E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6FE099-AD8B-4164-9AD2-BA4886CDB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6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4E67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9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92A00DB-8496-421F-B8FD-25F7AC7DEC2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3200DBCF-FE63-4D9B-8677-EBE4F4146A4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D8C0020-54F8-4CE9-A8A3-C8C952874B6D" TargetMode="External"/><Relationship Id="rId5" Type="http://schemas.openxmlformats.org/officeDocument/2006/relationships/hyperlink" Target="https://pravo-search.minjust.ru/bigs/showDocument.html?id=CB17E31D-5B5A-4D11-8582-39AA53E5E3ED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ravo-search.minjust.ru/bigs/showDocument.html?id=592A00DB-8496-421F-B8FD-25F7AC7DEC2F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1658</Words>
  <Characters>9455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2025-12-22T13:01:00Z</dcterms:created>
  <dcterms:modified xsi:type="dcterms:W3CDTF">2025-12-22T13:02:00Z</dcterms:modified>
</cp:coreProperties>
</file>