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590" w:rsidRDefault="00554590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1" locked="0" layoutInCell="0" allowOverlap="1" wp14:anchorId="2148DBED" wp14:editId="0329D32A">
            <wp:simplePos x="0" y="0"/>
            <wp:positionH relativeFrom="margin">
              <wp:posOffset>2619375</wp:posOffset>
            </wp:positionH>
            <wp:positionV relativeFrom="paragraph">
              <wp:posOffset>3175</wp:posOffset>
            </wp:positionV>
            <wp:extent cx="695325" cy="897255"/>
            <wp:effectExtent l="0" t="0" r="9525" b="0"/>
            <wp:wrapTight wrapText="bothSides">
              <wp:wrapPolygon edited="0">
                <wp:start x="0" y="0"/>
                <wp:lineTo x="0" y="21096"/>
                <wp:lineTo x="21304" y="21096"/>
                <wp:lineTo x="2130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6" t="-89" r="-116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972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4590" w:rsidRDefault="00554590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554590" w:rsidRDefault="00554590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554590" w:rsidRDefault="00554590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554590" w:rsidRDefault="00554590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922AD" w:rsidRPr="00D922AD" w:rsidRDefault="00715C91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КОМИТЕТ МЕСТНОГО САМОУПРАВЛЕНИЯ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7A4E6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ЦАРЕВЩИНСКОГО</w:t>
      </w:r>
      <w:r w:rsidRPr="00715C9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r w:rsid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РАЙОНА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br/>
        <w:t>ПЕНЗЕНСКОЙ ОБЛАСТИ</w:t>
      </w:r>
    </w:p>
    <w:p w:rsidR="00D922AD" w:rsidRPr="00D922AD" w:rsidRDefault="00646E00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5545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ЧЕТВЕРТОГО</w:t>
      </w:r>
      <w:r w:rsidR="0060211B"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СОЗЫВА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 Е Ш Е Н И Е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</w:t>
      </w:r>
      <w:r w:rsidR="0055459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54590" w:rsidRPr="0055459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09.10.2025</w:t>
      </w:r>
      <w:r w:rsidR="00C0640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№</w:t>
      </w:r>
      <w:r w:rsidR="001F784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75-33</w:t>
      </w:r>
      <w:r w:rsidR="005545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/4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922AD" w:rsidRDefault="00C06409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с.Царевщино</w:t>
      </w:r>
    </w:p>
    <w:p w:rsidR="00C06409" w:rsidRPr="00D922AD" w:rsidRDefault="00C06409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715C91" w:rsidRPr="00715C91" w:rsidRDefault="00D922AD" w:rsidP="0071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О </w:t>
      </w:r>
      <w:r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внесении изменения в Регламент </w:t>
      </w:r>
      <w:r w:rsid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омитет</w:t>
      </w:r>
      <w:r w:rsid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местного самоуправления  </w:t>
      </w:r>
    </w:p>
    <w:p w:rsidR="00D922AD" w:rsidRPr="00C06409" w:rsidRDefault="007A4E62" w:rsidP="00602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Царевщинского</w:t>
      </w:r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r w:rsid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 </w:t>
      </w:r>
      <w:r w:rsidR="00646E00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четвертого</w:t>
      </w:r>
      <w:r w:rsidR="00D922AD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созыва, утвержденный решением </w:t>
      </w:r>
      <w:r w:rsidR="0060211B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Комитета местного самоуправления </w:t>
      </w:r>
      <w:r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Царевщинского</w:t>
      </w:r>
      <w:r w:rsidR="0060211B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r w:rsidR="00D922AD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Мокшанского района Пензенской области </w:t>
      </w:r>
      <w:r w:rsidR="00646E00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четвертого</w:t>
      </w:r>
      <w:r w:rsidR="0060211B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922AD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созыва </w:t>
      </w:r>
      <w:r w:rsidR="0060211B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="00D922AD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 </w:t>
      </w:r>
      <w:r w:rsidR="00646E00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12.09.2024 № 9-1/4</w:t>
      </w:r>
      <w:r w:rsidR="00D922AD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статьей 59 Федерального закона от 20.03.2025 № 33-ФЗ «Об общих принципах организации местного самоуправления в единой системе публичной власти», Уставом </w:t>
      </w:r>
      <w:r w:rsidR="00554590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Царевщинский сельсовета муниципального района Мокшанский район Пензенской области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554590" w:rsidRDefault="00181F02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5459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Комитет местного самоуправления </w:t>
      </w:r>
      <w:r w:rsidR="007A4E62" w:rsidRPr="00554590">
        <w:rPr>
          <w:rFonts w:ascii="Times New Roman" w:eastAsia="Times New Roman" w:hAnsi="Times New Roman"/>
          <w:b/>
          <w:sz w:val="28"/>
          <w:szCs w:val="28"/>
          <w:lang w:eastAsia="ru-RU"/>
        </w:rPr>
        <w:t>Царевщинского</w:t>
      </w:r>
      <w:r w:rsidRPr="0055459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</w:t>
      </w:r>
      <w:r w:rsidR="00D922AD" w:rsidRPr="0055459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Мокшанского </w:t>
      </w:r>
      <w:r w:rsidRPr="00554590">
        <w:rPr>
          <w:rFonts w:ascii="Times New Roman" w:eastAsia="Times New Roman" w:hAnsi="Times New Roman"/>
          <w:b/>
          <w:sz w:val="28"/>
          <w:szCs w:val="28"/>
          <w:lang w:eastAsia="ru-RU"/>
        </w:rPr>
        <w:t>района Пензенской области решил</w:t>
      </w:r>
      <w:r w:rsidR="00D922AD" w:rsidRPr="00554590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D922AD" w:rsidRPr="00554590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22AD" w:rsidRPr="00C06409" w:rsidRDefault="00D922AD" w:rsidP="006021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Регламент </w:t>
      </w:r>
      <w:r w:rsidR="0060211B"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Комитета местного самоуправления </w:t>
      </w:r>
      <w:r w:rsidR="007A4E62" w:rsidRPr="00C06409">
        <w:rPr>
          <w:rFonts w:ascii="Times New Roman" w:eastAsia="Times New Roman" w:hAnsi="Times New Roman"/>
          <w:sz w:val="28"/>
          <w:szCs w:val="28"/>
          <w:lang w:eastAsia="ru-RU"/>
        </w:rPr>
        <w:t>Царевщинского</w:t>
      </w:r>
      <w:r w:rsidR="0060211B"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Мокшанского района Пензенской области </w:t>
      </w:r>
      <w:r w:rsidR="00646E00" w:rsidRPr="00C06409">
        <w:rPr>
          <w:rFonts w:ascii="Times New Roman" w:eastAsia="Times New Roman" w:hAnsi="Times New Roman"/>
          <w:sz w:val="28"/>
          <w:szCs w:val="28"/>
          <w:lang w:eastAsia="ru-RU"/>
        </w:rPr>
        <w:t>четвертого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 созыва, утвержденный решением </w:t>
      </w:r>
      <w:r w:rsidR="0060211B"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Комитета местного самоуправления </w:t>
      </w:r>
      <w:r w:rsidR="007A4E62" w:rsidRPr="00C06409">
        <w:rPr>
          <w:rFonts w:ascii="Times New Roman" w:eastAsia="Times New Roman" w:hAnsi="Times New Roman"/>
          <w:sz w:val="28"/>
          <w:szCs w:val="28"/>
          <w:lang w:eastAsia="ru-RU"/>
        </w:rPr>
        <w:t>Царевщинского</w:t>
      </w:r>
      <w:r w:rsidR="0060211B"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Мокшанского района Пензенской области </w:t>
      </w:r>
      <w:r w:rsidR="00646E00" w:rsidRPr="00C06409">
        <w:rPr>
          <w:rFonts w:ascii="Times New Roman" w:eastAsia="Times New Roman" w:hAnsi="Times New Roman"/>
          <w:bCs/>
          <w:sz w:val="28"/>
          <w:szCs w:val="28"/>
          <w:lang w:eastAsia="ru-RU"/>
        </w:rPr>
        <w:t>четвертого</w:t>
      </w:r>
      <w:r w:rsidR="0060211B" w:rsidRPr="00C064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созыва</w:t>
      </w:r>
      <w:r w:rsidR="0060211B"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7A4E62" w:rsidRPr="00C06409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646E00" w:rsidRPr="00C06409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554590">
        <w:rPr>
          <w:rFonts w:ascii="Times New Roman" w:eastAsia="Times New Roman" w:hAnsi="Times New Roman"/>
          <w:bCs/>
          <w:sz w:val="28"/>
          <w:szCs w:val="28"/>
          <w:lang w:eastAsia="ru-RU"/>
        </w:rPr>
        <w:t>.09.2024 № 9-1/4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, следующее изменение:</w:t>
      </w:r>
    </w:p>
    <w:p w:rsidR="00D922AD" w:rsidRPr="00C06409" w:rsidRDefault="00D922AD" w:rsidP="00602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1.1. Пункт 10.6 изложить в следующей редакции: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«10.6. На открытой сессии вправе присутствовать граждане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и представители организаций (далее также – представители общественности).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возможности участия представителей общественности на открытой сессии информация о ее проведении размещается на информационном стенде в здании местной администрации, а также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на официальном сайте местной администрации в информационно-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телекоммуникационной сети «Интернет» в срок, определенный подпунктом 2 пункта 3.10 настоящего Регламента.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Информация о сессии должна содержать: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1) дату, время и место проведения сессии (с указанием точного адреса),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данные об открытом или закрытом режиме ее проведения;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2) проект повестки дня сессии.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Присутствие представителя общественности на открытой сессии обеспечивается на основании его заявления.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Заявление о намерении присутствовать на сессии (далее – заявление)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на имя председателя направляется в форме электронного сообщения по адресу электронной почты местной администрации не позднее чем за один рабочий день до дня проведения сессии.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В срок, установленный настоящим пунктом, по желанию представителя общественности заявление может быть подано в местную администрацию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письменной форме.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Заявление должно содержать: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1) фамилию, имя, отчество (при наличии) (далее – ФИО) гражданина, представителя организации, наименование организации;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2) адрес места жительства гражданина или местонахождение организации;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3) телефон и (или) адрес электронной почты (при наличии) гражданина, представителя организации;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4) дату, время проведения сессии, на которой гражданин, представитель организации желает присутствовать.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Регистрация поступивших заявлений осуществляется уполномоченным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 администрации формирует список представителей общественности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направляет его председателю для рассмотрения и принятия решения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о возможности (невозможности) их присутствия на открытой сессии.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Возможность присутствия представителей общественности на открытой сессии определяется в зависимости от наличия свободных посадочных мест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зале заседаний. Исходя из необходимости соблюдения санитарных норм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и правил для обеспечения присутствия представителей общественности выделяется не более трех мест.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Решение о невозможности присутствия на открытой сессии гражданина, представителя организации принимается в следующих случаях: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1) заявление направлено позднее срока, установленного настоящим пунктом;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2) заявление содержит не все сведения, предусмотренные настоящим пунктом;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3) гражданин, представитель организации с учетом требований настоящего пункта не может быть обеспечен местом в зале заседаний.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Посадочные места между представителями общественности распределяются исходя из очередности поступивших заявлений (даты и времени их поступления).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О возможности (невозможности) присутствия на открытой сессии гражданин, представитель организации информируется по телефону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(или) адресу электронной почты, если он указан в заявлении, в течение рабочего дня, предшествующего дню проведения сессии. В этот же день информация о принятом по заявлению решении направляется гражданину, представителю организации в письменной форме по адресу места жительства, местонахождения организации.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Список представителей общественности утверждается председателем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не позднее дня проведения сессии.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Представители общественности, присутствующие на открытой сессии, обязаны соблюдать требования настоящего Регламента, порядок заседания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подчиняться требованиям председательствующего.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Представители общественности имеют право выступать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>по обсуждаемым вопросам с разрешения председательствующего на открытой сессии с учетом регламентированного времени выступлений.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повторном нарушении представитель общественности на основе решения депутатов, принимаемого большинством голосов, удаляется из зала заседаний.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Действие настоящего пункта не распространяется на представителей государственных органов, органов местного самоуправления, организаций, граждан, специально приглашаемых на сессии, а также представителей средств массовой информации.».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2. Настоящее решение опубликовать в официальном </w:t>
      </w:r>
      <w:r w:rsidR="00554590">
        <w:rPr>
          <w:rFonts w:ascii="Times New Roman" w:eastAsia="Times New Roman" w:hAnsi="Times New Roman"/>
          <w:sz w:val="28"/>
          <w:szCs w:val="28"/>
          <w:lang w:eastAsia="ru-RU"/>
        </w:rPr>
        <w:t>информационном бюллетене «Вести Царевщинского сельсовета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» и разместить 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официальном сайте администрации </w:t>
      </w:r>
      <w:r w:rsidR="00554590">
        <w:rPr>
          <w:rFonts w:ascii="Times New Roman" w:eastAsia="Times New Roman" w:hAnsi="Times New Roman"/>
          <w:sz w:val="28"/>
          <w:szCs w:val="28"/>
          <w:lang w:eastAsia="ru-RU"/>
        </w:rPr>
        <w:t xml:space="preserve">Царевщинского сельсовета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Мокшанского района в информационно – телекоммуникационной сети «Интернет».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3. Настоящее решение вступает в силу после официального опубликования. 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4. Контроль за исполнением настоящего решения возложить 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</w:t>
      </w:r>
      <w:r w:rsidR="00554590">
        <w:rPr>
          <w:rFonts w:ascii="Times New Roman" w:eastAsia="Times New Roman" w:hAnsi="Times New Roman"/>
          <w:sz w:val="28"/>
          <w:szCs w:val="28"/>
          <w:lang w:eastAsia="ru-RU"/>
        </w:rPr>
        <w:t>главу Царевщинского сельсовета</w:t>
      </w: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 Мокшанского района Пензенской области.</w:t>
      </w:r>
    </w:p>
    <w:p w:rsidR="00D922AD" w:rsidRPr="00C0640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60211B" w:rsidRPr="00C0640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7A4E62" w:rsidRPr="00C06409">
        <w:rPr>
          <w:rFonts w:ascii="Times New Roman" w:eastAsia="Times New Roman" w:hAnsi="Times New Roman"/>
          <w:sz w:val="28"/>
          <w:szCs w:val="28"/>
          <w:lang w:eastAsia="ru-RU"/>
        </w:rPr>
        <w:t>Царевщинского</w:t>
      </w:r>
      <w:r w:rsidR="0060211B"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554590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 xml:space="preserve">Мокшанского района </w:t>
      </w:r>
    </w:p>
    <w:p w:rsidR="00D922AD" w:rsidRPr="00C06409" w:rsidRDefault="00D922AD" w:rsidP="00554590">
      <w:pPr>
        <w:tabs>
          <w:tab w:val="left" w:pos="613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409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</w:t>
      </w:r>
      <w:r w:rsidR="00554590">
        <w:rPr>
          <w:rFonts w:ascii="Times New Roman" w:eastAsia="Times New Roman" w:hAnsi="Times New Roman"/>
          <w:sz w:val="28"/>
          <w:szCs w:val="28"/>
          <w:lang w:eastAsia="ru-RU"/>
        </w:rPr>
        <w:tab/>
        <w:t>Г.А.Петрова</w:t>
      </w:r>
    </w:p>
    <w:p w:rsidR="00E317BC" w:rsidRPr="00C06409" w:rsidRDefault="00E317BC" w:rsidP="00D922AD">
      <w:pPr>
        <w:jc w:val="center"/>
        <w:rPr>
          <w:rFonts w:ascii="Times New Roman" w:hAnsi="Times New Roman"/>
          <w:bCs/>
          <w:i/>
          <w:sz w:val="28"/>
          <w:szCs w:val="28"/>
        </w:rPr>
      </w:pPr>
    </w:p>
    <w:sectPr w:rsidR="00E317BC" w:rsidRPr="00C06409" w:rsidSect="00B67B6C">
      <w:headerReference w:type="default" r:id="rId9"/>
      <w:footerReference w:type="first" r:id="rId10"/>
      <w:pgSz w:w="11906" w:h="16838"/>
      <w:pgMar w:top="1135" w:right="850" w:bottom="1134" w:left="1560" w:header="567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16C" w:rsidRDefault="00FF616C" w:rsidP="00B83AEE">
      <w:pPr>
        <w:spacing w:after="0" w:line="240" w:lineRule="auto"/>
      </w:pPr>
      <w:r>
        <w:separator/>
      </w:r>
    </w:p>
  </w:endnote>
  <w:endnote w:type="continuationSeparator" w:id="0">
    <w:p w:rsidR="00FF616C" w:rsidRDefault="00FF616C" w:rsidP="00B8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9A3" w:rsidRPr="001A3E78" w:rsidRDefault="00FF616C" w:rsidP="001A3E78">
    <w:pPr>
      <w:pStyle w:val="a5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16C" w:rsidRDefault="00FF616C" w:rsidP="00B83AEE">
      <w:pPr>
        <w:spacing w:after="0" w:line="240" w:lineRule="auto"/>
      </w:pPr>
      <w:r>
        <w:separator/>
      </w:r>
    </w:p>
  </w:footnote>
  <w:footnote w:type="continuationSeparator" w:id="0">
    <w:p w:rsidR="00FF616C" w:rsidRDefault="00FF616C" w:rsidP="00B83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FCA" w:rsidRPr="00B67B6C" w:rsidRDefault="002714BC">
    <w:pPr>
      <w:pStyle w:val="a3"/>
      <w:jc w:val="center"/>
      <w:rPr>
        <w:rFonts w:ascii="Times New Roman" w:hAnsi="Times New Roman"/>
        <w:sz w:val="24"/>
        <w:szCs w:val="24"/>
      </w:rPr>
    </w:pPr>
    <w:r w:rsidRPr="00B67B6C">
      <w:rPr>
        <w:rFonts w:ascii="Times New Roman" w:hAnsi="Times New Roman"/>
        <w:sz w:val="24"/>
        <w:szCs w:val="24"/>
      </w:rPr>
      <w:fldChar w:fldCharType="begin"/>
    </w:r>
    <w:r w:rsidRPr="00B67B6C">
      <w:rPr>
        <w:rFonts w:ascii="Times New Roman" w:hAnsi="Times New Roman"/>
        <w:sz w:val="24"/>
        <w:szCs w:val="24"/>
      </w:rPr>
      <w:instrText>PAGE   \* MERGEFORMAT</w:instrText>
    </w:r>
    <w:r w:rsidRPr="00B67B6C">
      <w:rPr>
        <w:rFonts w:ascii="Times New Roman" w:hAnsi="Times New Roman"/>
        <w:sz w:val="24"/>
        <w:szCs w:val="24"/>
      </w:rPr>
      <w:fldChar w:fldCharType="separate"/>
    </w:r>
    <w:r w:rsidR="001F784F">
      <w:rPr>
        <w:rFonts w:ascii="Times New Roman" w:hAnsi="Times New Roman"/>
        <w:noProof/>
        <w:sz w:val="24"/>
        <w:szCs w:val="24"/>
      </w:rPr>
      <w:t>3</w:t>
    </w:r>
    <w:r w:rsidRPr="00B67B6C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677"/>
    <w:rsid w:val="000A026E"/>
    <w:rsid w:val="00104B93"/>
    <w:rsid w:val="00107CBF"/>
    <w:rsid w:val="0011403D"/>
    <w:rsid w:val="00133D86"/>
    <w:rsid w:val="00173908"/>
    <w:rsid w:val="00181F02"/>
    <w:rsid w:val="00181FAB"/>
    <w:rsid w:val="001A3E78"/>
    <w:rsid w:val="001D2685"/>
    <w:rsid w:val="001D29C8"/>
    <w:rsid w:val="001F784F"/>
    <w:rsid w:val="001F7E01"/>
    <w:rsid w:val="0024149E"/>
    <w:rsid w:val="002706BA"/>
    <w:rsid w:val="002714BC"/>
    <w:rsid w:val="003B1A79"/>
    <w:rsid w:val="003B7CB0"/>
    <w:rsid w:val="003C44D3"/>
    <w:rsid w:val="0041281E"/>
    <w:rsid w:val="00422443"/>
    <w:rsid w:val="00554590"/>
    <w:rsid w:val="0057481E"/>
    <w:rsid w:val="005A32D0"/>
    <w:rsid w:val="005C720A"/>
    <w:rsid w:val="005E28A1"/>
    <w:rsid w:val="0060211B"/>
    <w:rsid w:val="00627C8B"/>
    <w:rsid w:val="00646E00"/>
    <w:rsid w:val="00662A36"/>
    <w:rsid w:val="006C3370"/>
    <w:rsid w:val="00711C73"/>
    <w:rsid w:val="00715C91"/>
    <w:rsid w:val="00745760"/>
    <w:rsid w:val="00761EA7"/>
    <w:rsid w:val="007704D1"/>
    <w:rsid w:val="00790D2D"/>
    <w:rsid w:val="007A4E62"/>
    <w:rsid w:val="007B43AF"/>
    <w:rsid w:val="007F07FE"/>
    <w:rsid w:val="007F0AF5"/>
    <w:rsid w:val="007F3290"/>
    <w:rsid w:val="00803E58"/>
    <w:rsid w:val="00810F0F"/>
    <w:rsid w:val="00830193"/>
    <w:rsid w:val="00851E9F"/>
    <w:rsid w:val="008B017A"/>
    <w:rsid w:val="008C6DCF"/>
    <w:rsid w:val="008E3FEB"/>
    <w:rsid w:val="008E711E"/>
    <w:rsid w:val="008F5C81"/>
    <w:rsid w:val="0090004F"/>
    <w:rsid w:val="009577CD"/>
    <w:rsid w:val="00A215DB"/>
    <w:rsid w:val="00A346E2"/>
    <w:rsid w:val="00A51680"/>
    <w:rsid w:val="00B012BE"/>
    <w:rsid w:val="00B26467"/>
    <w:rsid w:val="00B351E2"/>
    <w:rsid w:val="00B40F06"/>
    <w:rsid w:val="00B47D65"/>
    <w:rsid w:val="00B67B6C"/>
    <w:rsid w:val="00B77F81"/>
    <w:rsid w:val="00B83AEE"/>
    <w:rsid w:val="00B95E61"/>
    <w:rsid w:val="00BB583F"/>
    <w:rsid w:val="00C06409"/>
    <w:rsid w:val="00C337F1"/>
    <w:rsid w:val="00C6285E"/>
    <w:rsid w:val="00C709C4"/>
    <w:rsid w:val="00CB2677"/>
    <w:rsid w:val="00D431F0"/>
    <w:rsid w:val="00D61B75"/>
    <w:rsid w:val="00D75C6D"/>
    <w:rsid w:val="00D83C93"/>
    <w:rsid w:val="00D922AD"/>
    <w:rsid w:val="00DF0C1F"/>
    <w:rsid w:val="00E02E20"/>
    <w:rsid w:val="00E04B3C"/>
    <w:rsid w:val="00E14AD5"/>
    <w:rsid w:val="00E317BC"/>
    <w:rsid w:val="00E72704"/>
    <w:rsid w:val="00E97A39"/>
    <w:rsid w:val="00EC53F3"/>
    <w:rsid w:val="00F364DD"/>
    <w:rsid w:val="00F925E3"/>
    <w:rsid w:val="00F97A14"/>
    <w:rsid w:val="00FB044E"/>
    <w:rsid w:val="00F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D31945-8CC4-452D-808B-0816C28D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0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8297A-46C0-44B0-BFF9-261D569B4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Зудихина Татьяна Александровна</dc:creator>
  <cp:keywords/>
  <dc:description/>
  <cp:lastModifiedBy>hp</cp:lastModifiedBy>
  <cp:revision>2</cp:revision>
  <cp:lastPrinted>2025-09-05T10:30:00Z</cp:lastPrinted>
  <dcterms:created xsi:type="dcterms:W3CDTF">2025-10-23T08:14:00Z</dcterms:created>
  <dcterms:modified xsi:type="dcterms:W3CDTF">2025-10-23T08:14:00Z</dcterms:modified>
</cp:coreProperties>
</file>