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812" w:rsidRDefault="00C56B0B" w:rsidP="001B6812">
      <w:pPr>
        <w:jc w:val="center"/>
      </w:pPr>
      <w:r w:rsidRPr="00687BB6">
        <w:rPr>
          <w:noProof/>
          <w:sz w:val="28"/>
        </w:rPr>
        <w:drawing>
          <wp:inline distT="0" distB="0" distL="0" distR="0">
            <wp:extent cx="723900" cy="781050"/>
            <wp:effectExtent l="0" t="0" r="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812" w:rsidRPr="00DA0D60" w:rsidRDefault="001B6812" w:rsidP="001B6812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DA0D60">
        <w:rPr>
          <w:rFonts w:ascii="Times New Roman" w:hAnsi="Times New Roman"/>
          <w:b/>
          <w:sz w:val="36"/>
          <w:szCs w:val="36"/>
        </w:rPr>
        <w:t>КОМИТЕТ МЕСТНОГО САМОУПРАВЛЕНИЯ</w:t>
      </w:r>
    </w:p>
    <w:p w:rsidR="001B6812" w:rsidRDefault="00207E35" w:rsidP="00207E35">
      <w:pPr>
        <w:pStyle w:val="a4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ЦАРЕВЩИНСКОГО</w:t>
      </w:r>
      <w:r w:rsidR="001B6812" w:rsidRPr="00DA0D60">
        <w:rPr>
          <w:rFonts w:ascii="Times New Roman" w:hAnsi="Times New Roman"/>
          <w:b/>
          <w:sz w:val="36"/>
          <w:szCs w:val="36"/>
        </w:rPr>
        <w:t xml:space="preserve"> СЕЛЬСОВЕТА </w:t>
      </w:r>
    </w:p>
    <w:p w:rsidR="002E73EC" w:rsidRDefault="002E73EC" w:rsidP="001B6812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МОКШАНСКОГО</w:t>
      </w:r>
      <w:r w:rsidR="001B6812">
        <w:rPr>
          <w:rFonts w:ascii="Times New Roman" w:hAnsi="Times New Roman"/>
          <w:b/>
          <w:sz w:val="36"/>
          <w:szCs w:val="36"/>
        </w:rPr>
        <w:t xml:space="preserve"> </w:t>
      </w:r>
      <w:r w:rsidR="001B6812" w:rsidRPr="00DA0D60">
        <w:rPr>
          <w:rFonts w:ascii="Times New Roman" w:hAnsi="Times New Roman"/>
          <w:b/>
          <w:sz w:val="36"/>
          <w:szCs w:val="36"/>
        </w:rPr>
        <w:t>РАЙОНА</w:t>
      </w:r>
    </w:p>
    <w:p w:rsidR="001B6812" w:rsidRDefault="001B6812" w:rsidP="001B6812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DA0D60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2E73EC" w:rsidRPr="00DA0D60" w:rsidRDefault="00207E35" w:rsidP="001B6812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ТРЕТЬЕГО</w:t>
      </w:r>
      <w:r w:rsidR="002E73EC">
        <w:rPr>
          <w:rFonts w:ascii="Times New Roman" w:hAnsi="Times New Roman"/>
          <w:b/>
          <w:sz w:val="36"/>
          <w:szCs w:val="36"/>
        </w:rPr>
        <w:t xml:space="preserve"> СОЗЫВА</w:t>
      </w:r>
    </w:p>
    <w:p w:rsidR="001B6812" w:rsidRPr="00DA0D60" w:rsidRDefault="001B6812" w:rsidP="001B6812">
      <w:pPr>
        <w:pStyle w:val="a4"/>
        <w:rPr>
          <w:rFonts w:ascii="Times New Roman" w:hAnsi="Times New Roman"/>
          <w:sz w:val="24"/>
          <w:szCs w:val="24"/>
        </w:rPr>
      </w:pPr>
    </w:p>
    <w:p w:rsidR="001B6812" w:rsidRPr="00DA0D60" w:rsidRDefault="001B6812" w:rsidP="001B681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A0D60">
        <w:rPr>
          <w:rFonts w:ascii="Times New Roman" w:hAnsi="Times New Roman"/>
          <w:b/>
          <w:sz w:val="28"/>
          <w:szCs w:val="28"/>
        </w:rPr>
        <w:t>РЕШ</w:t>
      </w:r>
      <w:r w:rsidR="002E73EC">
        <w:rPr>
          <w:rFonts w:ascii="Times New Roman" w:hAnsi="Times New Roman"/>
          <w:b/>
          <w:sz w:val="28"/>
          <w:szCs w:val="28"/>
        </w:rPr>
        <w:t>Е</w:t>
      </w:r>
      <w:r w:rsidRPr="00DA0D60">
        <w:rPr>
          <w:rFonts w:ascii="Times New Roman" w:hAnsi="Times New Roman"/>
          <w:b/>
          <w:sz w:val="28"/>
          <w:szCs w:val="28"/>
        </w:rPr>
        <w:t>НИЕ</w:t>
      </w:r>
    </w:p>
    <w:p w:rsidR="001B6812" w:rsidRPr="00DA0D60" w:rsidRDefault="001B6812" w:rsidP="001B6812">
      <w:pPr>
        <w:pStyle w:val="a4"/>
        <w:rPr>
          <w:rFonts w:ascii="Times New Roman" w:hAnsi="Times New Roman"/>
          <w:sz w:val="24"/>
          <w:szCs w:val="24"/>
        </w:rPr>
      </w:pPr>
    </w:p>
    <w:p w:rsidR="00207E35" w:rsidRPr="00207E35" w:rsidRDefault="00207E35" w:rsidP="00207E35">
      <w:pPr>
        <w:pStyle w:val="a4"/>
        <w:jc w:val="center"/>
        <w:rPr>
          <w:rFonts w:ascii="Times New Roman" w:hAnsi="Times New Roman"/>
          <w:sz w:val="26"/>
          <w:szCs w:val="26"/>
          <w:u w:val="single"/>
        </w:rPr>
      </w:pPr>
      <w:r w:rsidRPr="00207E35">
        <w:rPr>
          <w:rFonts w:ascii="Times New Roman" w:hAnsi="Times New Roman"/>
          <w:sz w:val="26"/>
          <w:szCs w:val="26"/>
        </w:rPr>
        <w:t>от 30.08.2024 №</w:t>
      </w:r>
      <w:r w:rsidRPr="00207E35">
        <w:rPr>
          <w:rFonts w:ascii="Times New Roman" w:hAnsi="Times New Roman"/>
          <w:spacing w:val="-2"/>
          <w:sz w:val="26"/>
          <w:szCs w:val="26"/>
        </w:rPr>
        <w:t>361-172/3</w:t>
      </w:r>
    </w:p>
    <w:p w:rsidR="00207E35" w:rsidRPr="00207E35" w:rsidRDefault="00207E35" w:rsidP="00207E3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07E35">
        <w:rPr>
          <w:rFonts w:ascii="Times New Roman" w:hAnsi="Times New Roman"/>
          <w:sz w:val="24"/>
          <w:szCs w:val="24"/>
        </w:rPr>
        <w:t>с. Царевщино</w:t>
      </w:r>
    </w:p>
    <w:p w:rsidR="001B6812" w:rsidRDefault="001B6812" w:rsidP="001B6812">
      <w:pPr>
        <w:jc w:val="center"/>
        <w:rPr>
          <w:b/>
        </w:rPr>
      </w:pPr>
    </w:p>
    <w:p w:rsidR="001B6812" w:rsidRDefault="001B6812" w:rsidP="001B6812">
      <w:pPr>
        <w:jc w:val="center"/>
        <w:rPr>
          <w:b/>
        </w:rPr>
      </w:pPr>
      <w:r>
        <w:rPr>
          <w:b/>
        </w:rPr>
        <w:t xml:space="preserve">Об утверждении  правил благоустройства  территории </w:t>
      </w:r>
      <w:r w:rsidR="00027976">
        <w:rPr>
          <w:b/>
        </w:rPr>
        <w:t xml:space="preserve">Царевщинского </w:t>
      </w:r>
      <w:bookmarkStart w:id="0" w:name="_GoBack"/>
      <w:bookmarkEnd w:id="0"/>
      <w:r>
        <w:rPr>
          <w:b/>
        </w:rPr>
        <w:t xml:space="preserve">сельсовета </w:t>
      </w:r>
      <w:r w:rsidR="002E73EC">
        <w:rPr>
          <w:b/>
        </w:rPr>
        <w:t>Мокшанского</w:t>
      </w:r>
      <w:r>
        <w:rPr>
          <w:b/>
        </w:rPr>
        <w:t xml:space="preserve"> района Пензенской области </w:t>
      </w:r>
    </w:p>
    <w:p w:rsidR="001B6812" w:rsidRDefault="001B6812" w:rsidP="001B6812">
      <w:pPr>
        <w:rPr>
          <w:b/>
          <w:sz w:val="28"/>
          <w:szCs w:val="28"/>
        </w:rPr>
      </w:pPr>
    </w:p>
    <w:p w:rsidR="001B6812" w:rsidRPr="00797934" w:rsidRDefault="001B6812" w:rsidP="001B6812">
      <w:pPr>
        <w:ind w:firstLine="708"/>
        <w:jc w:val="both"/>
      </w:pPr>
      <w:r w:rsidRPr="00797934">
        <w:t>В соответствии с Законом Российской Федерации от 06.10.2003 № 131 ФЗ «Об общих  принципах организации местного самоуправ</w:t>
      </w:r>
      <w:r>
        <w:t xml:space="preserve">ления в Российской Федерации», руководствуясь статьей 20 Устава </w:t>
      </w:r>
      <w:r w:rsidR="00207E35">
        <w:t>Царевщинского</w:t>
      </w:r>
      <w:r>
        <w:t xml:space="preserve">  сельсовета </w:t>
      </w:r>
      <w:r w:rsidR="002E73EC">
        <w:t>Мокшанского</w:t>
      </w:r>
      <w:r>
        <w:t xml:space="preserve"> района Пензенской области, -</w:t>
      </w:r>
    </w:p>
    <w:p w:rsidR="001B6812" w:rsidRPr="00797934" w:rsidRDefault="001B6812" w:rsidP="001B6812"/>
    <w:p w:rsidR="001B6812" w:rsidRDefault="001B6812" w:rsidP="001B6812">
      <w:pPr>
        <w:jc w:val="center"/>
        <w:rPr>
          <w:b/>
        </w:rPr>
      </w:pPr>
      <w:r w:rsidRPr="00C6604B">
        <w:rPr>
          <w:b/>
        </w:rPr>
        <w:t>Ком</w:t>
      </w:r>
      <w:r>
        <w:rPr>
          <w:b/>
        </w:rPr>
        <w:t>итет местного самоуправления</w:t>
      </w:r>
      <w:r w:rsidRPr="00C6604B">
        <w:rPr>
          <w:b/>
        </w:rPr>
        <w:t xml:space="preserve"> </w:t>
      </w:r>
      <w:r w:rsidR="00207E35" w:rsidRPr="00207E35">
        <w:rPr>
          <w:b/>
        </w:rPr>
        <w:t>Царевщинского</w:t>
      </w:r>
      <w:r w:rsidR="00207E35">
        <w:rPr>
          <w:b/>
        </w:rPr>
        <w:t xml:space="preserve"> </w:t>
      </w:r>
      <w:r>
        <w:rPr>
          <w:b/>
        </w:rPr>
        <w:t xml:space="preserve"> сельсовета </w:t>
      </w:r>
    </w:p>
    <w:p w:rsidR="001B6812" w:rsidRPr="00C6604B" w:rsidRDefault="002E73EC" w:rsidP="001B6812">
      <w:pPr>
        <w:jc w:val="center"/>
        <w:rPr>
          <w:b/>
        </w:rPr>
      </w:pPr>
      <w:r>
        <w:rPr>
          <w:b/>
        </w:rPr>
        <w:t>Мокшанского</w:t>
      </w:r>
      <w:r w:rsidR="001B6812">
        <w:rPr>
          <w:b/>
        </w:rPr>
        <w:t xml:space="preserve"> района Пензенской области решил</w:t>
      </w:r>
      <w:r w:rsidR="001B6812" w:rsidRPr="00C6604B">
        <w:rPr>
          <w:b/>
        </w:rPr>
        <w:t>:</w:t>
      </w:r>
    </w:p>
    <w:p w:rsidR="001B6812" w:rsidRPr="00C6604B" w:rsidRDefault="001B6812" w:rsidP="001B6812">
      <w:pPr>
        <w:jc w:val="center"/>
        <w:rPr>
          <w:b/>
        </w:rPr>
      </w:pPr>
    </w:p>
    <w:p w:rsidR="001B6812" w:rsidRPr="00207E35" w:rsidRDefault="001B6812" w:rsidP="001B6812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 </w:t>
      </w:r>
      <w:r w:rsidRPr="00F30BF4">
        <w:rPr>
          <w:color w:val="000000"/>
        </w:rPr>
        <w:t xml:space="preserve">1. </w:t>
      </w:r>
      <w:r>
        <w:rPr>
          <w:color w:val="000000"/>
        </w:rPr>
        <w:t xml:space="preserve">Утвердить прилагаемые Правила благоустройства  </w:t>
      </w:r>
      <w:r w:rsidR="00207E35">
        <w:rPr>
          <w:bCs/>
        </w:rPr>
        <w:t>Царевщинского</w:t>
      </w:r>
      <w:r>
        <w:rPr>
          <w:b/>
        </w:rPr>
        <w:t xml:space="preserve"> </w:t>
      </w:r>
      <w:r w:rsidRPr="00207E35">
        <w:t xml:space="preserve">сельсовета </w:t>
      </w:r>
      <w:r w:rsidR="002E73EC" w:rsidRPr="00207E35">
        <w:t>Мокшанского</w:t>
      </w:r>
      <w:r w:rsidRPr="00207E35">
        <w:t xml:space="preserve"> района Пензенской области</w:t>
      </w:r>
      <w:r w:rsidRPr="00207E35">
        <w:rPr>
          <w:color w:val="000000"/>
        </w:rPr>
        <w:t>.</w:t>
      </w:r>
    </w:p>
    <w:p w:rsidR="001B6812" w:rsidRPr="00207E35" w:rsidRDefault="001B6812" w:rsidP="001B6812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</w:rPr>
      </w:pPr>
      <w:r w:rsidRPr="00207E35">
        <w:rPr>
          <w:color w:val="000000"/>
        </w:rPr>
        <w:t xml:space="preserve">              2. Признать утратившими силу:</w:t>
      </w:r>
    </w:p>
    <w:p w:rsidR="00BA5BA4" w:rsidRDefault="001B6812" w:rsidP="001B6812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 </w:t>
      </w:r>
      <w:r w:rsidRPr="003E17DC">
        <w:rPr>
          <w:color w:val="000000"/>
        </w:rPr>
        <w:t xml:space="preserve">2.1. Решение Комитета местного самоуправления </w:t>
      </w:r>
      <w:r w:rsidR="00207E35">
        <w:rPr>
          <w:bCs/>
        </w:rPr>
        <w:t>Царевщинского</w:t>
      </w:r>
      <w:r w:rsidRPr="003E17DC">
        <w:t xml:space="preserve"> сельсовета </w:t>
      </w:r>
      <w:r w:rsidR="002E73EC">
        <w:rPr>
          <w:color w:val="000000"/>
        </w:rPr>
        <w:t>Мокшанского</w:t>
      </w:r>
      <w:r w:rsidRPr="003E17DC">
        <w:rPr>
          <w:color w:val="000000"/>
        </w:rPr>
        <w:t xml:space="preserve"> района Пензенской области</w:t>
      </w:r>
      <w:r w:rsidR="00BA5BA4">
        <w:rPr>
          <w:color w:val="000000"/>
        </w:rPr>
        <w:t xml:space="preserve"> «Об утверждении Правил благоустройства территории </w:t>
      </w:r>
      <w:r w:rsidR="00207E35">
        <w:rPr>
          <w:bCs/>
        </w:rPr>
        <w:t>Царевщинского</w:t>
      </w:r>
      <w:r w:rsidR="00BA5BA4">
        <w:rPr>
          <w:color w:val="000000"/>
        </w:rPr>
        <w:t xml:space="preserve"> сельсовета </w:t>
      </w:r>
      <w:r w:rsidR="002E73EC">
        <w:rPr>
          <w:color w:val="000000"/>
        </w:rPr>
        <w:t>Мокшанского</w:t>
      </w:r>
      <w:r w:rsidR="00BA5BA4">
        <w:rPr>
          <w:color w:val="000000"/>
        </w:rPr>
        <w:t xml:space="preserve"> района Пензенской области» от </w:t>
      </w:r>
      <w:r w:rsidR="00207E35">
        <w:rPr>
          <w:color w:val="000000"/>
        </w:rPr>
        <w:t>27.10.2017 №258-116/2</w:t>
      </w:r>
      <w:r w:rsidR="00BA5BA4">
        <w:rPr>
          <w:color w:val="000000"/>
        </w:rPr>
        <w:t>;</w:t>
      </w:r>
    </w:p>
    <w:p w:rsidR="001B6812" w:rsidRDefault="001B6812" w:rsidP="001B6812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</w:rPr>
      </w:pPr>
      <w:r w:rsidRPr="003E17DC">
        <w:t xml:space="preserve"> </w:t>
      </w:r>
      <w:r w:rsidRPr="003E17DC">
        <w:rPr>
          <w:color w:val="000000"/>
        </w:rPr>
        <w:t xml:space="preserve"> </w:t>
      </w:r>
      <w:r w:rsidR="00BA5BA4">
        <w:rPr>
          <w:color w:val="000000"/>
        </w:rPr>
        <w:t xml:space="preserve">            2.2 </w:t>
      </w:r>
      <w:r w:rsidR="00BA5BA4" w:rsidRPr="003E17DC">
        <w:rPr>
          <w:color w:val="000000"/>
        </w:rPr>
        <w:t xml:space="preserve">Решение Комитета местного самоуправления </w:t>
      </w:r>
      <w:r w:rsidR="00207E35">
        <w:t>Царевщинского</w:t>
      </w:r>
      <w:r w:rsidR="00BA5BA4" w:rsidRPr="003E17DC">
        <w:t xml:space="preserve"> сельсовета </w:t>
      </w:r>
      <w:r w:rsidR="002E73EC">
        <w:rPr>
          <w:color w:val="000000"/>
        </w:rPr>
        <w:t>Мокшанского</w:t>
      </w:r>
      <w:r w:rsidR="00BA5BA4" w:rsidRPr="003E17DC">
        <w:rPr>
          <w:color w:val="000000"/>
        </w:rPr>
        <w:t xml:space="preserve"> района Пензенской области</w:t>
      </w:r>
      <w:r w:rsidR="00BA5BA4">
        <w:rPr>
          <w:color w:val="000000"/>
        </w:rPr>
        <w:t xml:space="preserve"> «О внесении изменения в Правила благоустройства территории </w:t>
      </w:r>
      <w:r w:rsidR="00207E35">
        <w:t>Царевщинского</w:t>
      </w:r>
      <w:r w:rsidR="00BA5BA4">
        <w:rPr>
          <w:color w:val="000000"/>
        </w:rPr>
        <w:t xml:space="preserve"> сельсовета </w:t>
      </w:r>
      <w:r w:rsidR="002E73EC">
        <w:rPr>
          <w:color w:val="000000"/>
        </w:rPr>
        <w:t>Мокшанского</w:t>
      </w:r>
      <w:r w:rsidR="00BA5BA4">
        <w:rPr>
          <w:color w:val="000000"/>
        </w:rPr>
        <w:t xml:space="preserve"> района Пензенской области, утвержденные решением Комитета местного самоуправления </w:t>
      </w:r>
      <w:r w:rsidR="00207E35">
        <w:t>Царевщинского</w:t>
      </w:r>
      <w:r w:rsidR="00BA5BA4">
        <w:rPr>
          <w:color w:val="000000"/>
        </w:rPr>
        <w:t xml:space="preserve"> сельсовета </w:t>
      </w:r>
      <w:r w:rsidR="002E73EC">
        <w:rPr>
          <w:color w:val="000000"/>
        </w:rPr>
        <w:t>Мокшанского</w:t>
      </w:r>
      <w:r w:rsidR="00BA5BA4">
        <w:rPr>
          <w:color w:val="000000"/>
        </w:rPr>
        <w:t xml:space="preserve"> района Пензенской области от </w:t>
      </w:r>
      <w:r w:rsidR="00207E35">
        <w:rPr>
          <w:rFonts w:eastAsia="SimSun"/>
          <w:color w:val="000000"/>
        </w:rPr>
        <w:t> 27.10.2017 № 258-116/2» от 16.06.2022 № 208-98/3</w:t>
      </w:r>
      <w:r w:rsidR="002E73EC">
        <w:rPr>
          <w:color w:val="000000"/>
        </w:rPr>
        <w:t>;</w:t>
      </w:r>
    </w:p>
    <w:p w:rsidR="00207E35" w:rsidRDefault="00BA5BA4" w:rsidP="00207E35">
      <w:pPr>
        <w:pStyle w:val="a3"/>
        <w:spacing w:before="0" w:after="0"/>
        <w:ind w:firstLine="555"/>
        <w:jc w:val="both"/>
        <w:rPr>
          <w:rFonts w:eastAsia="SimSun"/>
          <w:color w:val="000000"/>
        </w:rPr>
      </w:pPr>
      <w:r>
        <w:rPr>
          <w:color w:val="000000"/>
        </w:rPr>
        <w:t xml:space="preserve">             2.3 </w:t>
      </w:r>
      <w:r w:rsidR="00207E35">
        <w:rPr>
          <w:color w:val="000000"/>
        </w:rPr>
        <w:t xml:space="preserve">Решение Комитета местного самоуправления </w:t>
      </w:r>
      <w:r w:rsidR="00207E35">
        <w:t xml:space="preserve">Царевщинского сельсовета </w:t>
      </w:r>
      <w:r w:rsidR="00207E35">
        <w:rPr>
          <w:color w:val="000000"/>
        </w:rPr>
        <w:t>Мокшанского района Пензенской области «</w:t>
      </w:r>
      <w:r w:rsidR="00207E35">
        <w:rPr>
          <w:rFonts w:eastAsia="SimSun"/>
          <w:color w:val="000000"/>
        </w:rPr>
        <w:t>О внесении изменений в Правила Благоустройства территории Царевщинского сельсовета Мокшанского района Пензенской области, утвержденные решением Комитета местного самоуправления Царевщинского сельсовета Мокшанского района Пензенской области от</w:t>
      </w:r>
      <w:r w:rsidR="00207E35">
        <w:rPr>
          <w:rFonts w:eastAsia="SimSun"/>
          <w:color w:val="2C2D2E"/>
          <w:shd w:val="clear" w:color="auto" w:fill="FFFFFF"/>
        </w:rPr>
        <w:t xml:space="preserve"> 27.10.2017 № 258-116/2» от </w:t>
      </w:r>
      <w:r w:rsidR="00207E35">
        <w:rPr>
          <w:rFonts w:eastAsia="SimSun"/>
          <w:color w:val="000000"/>
        </w:rPr>
        <w:t>31.05.2023 № 285-142/3;</w:t>
      </w:r>
    </w:p>
    <w:p w:rsidR="00BA5BA4" w:rsidRPr="00207E35" w:rsidRDefault="00207E35" w:rsidP="00207E35">
      <w:pPr>
        <w:pStyle w:val="a3"/>
        <w:spacing w:before="0" w:after="0"/>
        <w:ind w:firstLine="555"/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 xml:space="preserve">2.4. </w:t>
      </w:r>
      <w:r>
        <w:rPr>
          <w:color w:val="000000"/>
        </w:rPr>
        <w:t xml:space="preserve">Решение Комитета местного самоуправления </w:t>
      </w:r>
      <w:r>
        <w:t xml:space="preserve">Царевщинского сельсовета </w:t>
      </w:r>
      <w:r>
        <w:rPr>
          <w:color w:val="000000"/>
        </w:rPr>
        <w:t>Мокшанского района Пензенской области «</w:t>
      </w:r>
      <w:r>
        <w:rPr>
          <w:rFonts w:eastAsia="SimSun"/>
          <w:color w:val="000000"/>
        </w:rPr>
        <w:t xml:space="preserve">О внесении изменений в Правила благоустройства Царевщинского сельсовета Мокшанского района Пензенской области, утвержденные решением Комитета местного самоуправления Царевщинского сельсовета </w:t>
      </w:r>
      <w:r>
        <w:rPr>
          <w:rFonts w:eastAsia="SimSun"/>
          <w:color w:val="000000"/>
        </w:rPr>
        <w:lastRenderedPageBreak/>
        <w:t>Мокшанского района Пензенской области от 27.10.2017 № 258-116/2» от 03.08.2023 № 297-147/3.</w:t>
      </w:r>
    </w:p>
    <w:p w:rsidR="001B6812" w:rsidRDefault="00BA5BA4" w:rsidP="001B6812">
      <w:pPr>
        <w:ind w:firstLine="708"/>
        <w:jc w:val="both"/>
      </w:pPr>
      <w:r>
        <w:t>3</w:t>
      </w:r>
      <w:r w:rsidR="001B6812">
        <w:t xml:space="preserve">.  Настоящее решение вступает в силу </w:t>
      </w:r>
      <w:r w:rsidR="00CC27B9">
        <w:t>на следующий день после дня его официального опубликования</w:t>
      </w:r>
      <w:r w:rsidR="001B6812">
        <w:t>.</w:t>
      </w:r>
    </w:p>
    <w:p w:rsidR="00207E35" w:rsidRDefault="00BA5BA4" w:rsidP="00207E35">
      <w:pPr>
        <w:ind w:firstLine="708"/>
        <w:jc w:val="both"/>
      </w:pPr>
      <w:r>
        <w:t>4</w:t>
      </w:r>
      <w:r w:rsidR="001B6812">
        <w:t xml:space="preserve">.  </w:t>
      </w:r>
      <w:r w:rsidR="00207E35">
        <w:t xml:space="preserve">Настоящее решение опубликовать в информационном бюллетене «Вести </w:t>
      </w:r>
      <w:r w:rsidR="00207E35">
        <w:rPr>
          <w:bCs/>
        </w:rPr>
        <w:t>Царевщинского</w:t>
      </w:r>
      <w:r w:rsidR="00207E35">
        <w:t xml:space="preserve"> сельсовета».</w:t>
      </w:r>
    </w:p>
    <w:p w:rsidR="00207E35" w:rsidRDefault="00207E35" w:rsidP="00207E35">
      <w:pPr>
        <w:ind w:firstLine="708"/>
        <w:jc w:val="both"/>
      </w:pPr>
      <w:r>
        <w:t>5. Контроль за исполнением настоящего решения возложить на главу Царевщинского сельсовета Мокшанского района Пензенской области.</w:t>
      </w:r>
    </w:p>
    <w:p w:rsidR="00207E35" w:rsidRDefault="00207E35" w:rsidP="00207E35">
      <w:pPr>
        <w:jc w:val="both"/>
      </w:pPr>
      <w:r>
        <w:t xml:space="preserve"> </w:t>
      </w:r>
    </w:p>
    <w:p w:rsidR="00207E35" w:rsidRPr="00B046B2" w:rsidRDefault="00207E35" w:rsidP="00207E35">
      <w:pPr>
        <w:jc w:val="both"/>
        <w:rPr>
          <w:b/>
        </w:rPr>
      </w:pPr>
      <w:r w:rsidRPr="00B046B2">
        <w:rPr>
          <w:b/>
        </w:rPr>
        <w:t>Глава Царевщинского сельсовета</w:t>
      </w:r>
    </w:p>
    <w:p w:rsidR="00207E35" w:rsidRPr="00B046B2" w:rsidRDefault="00207E35" w:rsidP="00207E35">
      <w:pPr>
        <w:jc w:val="both"/>
        <w:rPr>
          <w:b/>
        </w:rPr>
      </w:pPr>
      <w:r w:rsidRPr="00B046B2">
        <w:rPr>
          <w:b/>
        </w:rPr>
        <w:t>Мокшанского района Пензенской области                                              А.А.Богаткин</w:t>
      </w:r>
    </w:p>
    <w:p w:rsidR="001B6812" w:rsidRDefault="001B6812" w:rsidP="00207E35">
      <w:pPr>
        <w:ind w:firstLine="708"/>
        <w:jc w:val="both"/>
      </w:pPr>
    </w:p>
    <w:p w:rsidR="001B6812" w:rsidRDefault="001B6812" w:rsidP="001B6812"/>
    <w:p w:rsidR="001B6812" w:rsidRDefault="001B6812" w:rsidP="001B6812"/>
    <w:p w:rsidR="001B6812" w:rsidRDefault="001B6812" w:rsidP="001B6812"/>
    <w:p w:rsidR="00F07C1D" w:rsidRDefault="00F07C1D"/>
    <w:p w:rsidR="001B6812" w:rsidRDefault="001B6812"/>
    <w:p w:rsidR="001B6812" w:rsidRDefault="001B6812"/>
    <w:p w:rsidR="001B6812" w:rsidRDefault="001B6812"/>
    <w:p w:rsidR="001B6812" w:rsidRDefault="001B6812"/>
    <w:p w:rsidR="00AB6052" w:rsidRPr="002E73EC" w:rsidRDefault="002E73EC" w:rsidP="00AB605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E73EC">
        <w:rPr>
          <w:rFonts w:ascii="Times New Roman" w:hAnsi="Times New Roman" w:cs="Times New Roman"/>
          <w:b w:val="0"/>
          <w:sz w:val="24"/>
          <w:szCs w:val="24"/>
        </w:rPr>
        <w:t>УТВЕРЖДЕНЫ</w:t>
      </w:r>
    </w:p>
    <w:p w:rsidR="00207E35" w:rsidRPr="00207E35" w:rsidRDefault="00207E35" w:rsidP="00207E35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07E35">
        <w:rPr>
          <w:rFonts w:ascii="Times New Roman" w:hAnsi="Times New Roman" w:cs="Times New Roman"/>
          <w:b w:val="0"/>
          <w:sz w:val="24"/>
          <w:szCs w:val="24"/>
        </w:rPr>
        <w:t xml:space="preserve">решением Комитета местного самоуправления </w:t>
      </w:r>
    </w:p>
    <w:p w:rsidR="00207E35" w:rsidRPr="00207E35" w:rsidRDefault="00207E35" w:rsidP="00207E35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07E35">
        <w:rPr>
          <w:rFonts w:ascii="Times New Roman" w:hAnsi="Times New Roman" w:cs="Times New Roman"/>
          <w:b w:val="0"/>
          <w:sz w:val="24"/>
          <w:szCs w:val="24"/>
        </w:rPr>
        <w:t>Царевщинског</w:t>
      </w:r>
      <w:r w:rsidRPr="00207E35">
        <w:rPr>
          <w:rFonts w:ascii="Times New Roman" w:hAnsi="Times New Roman" w:cs="Times New Roman"/>
          <w:b w:val="0"/>
          <w:bCs/>
          <w:sz w:val="24"/>
          <w:szCs w:val="24"/>
        </w:rPr>
        <w:t xml:space="preserve">о </w:t>
      </w:r>
      <w:r w:rsidRPr="00207E35">
        <w:rPr>
          <w:rFonts w:ascii="Times New Roman" w:hAnsi="Times New Roman" w:cs="Times New Roman"/>
          <w:b w:val="0"/>
          <w:sz w:val="24"/>
          <w:szCs w:val="24"/>
        </w:rPr>
        <w:t xml:space="preserve">сельсовета </w:t>
      </w:r>
    </w:p>
    <w:p w:rsidR="00207E35" w:rsidRPr="00207E35" w:rsidRDefault="00207E35" w:rsidP="00207E35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07E35">
        <w:rPr>
          <w:rFonts w:ascii="Times New Roman" w:hAnsi="Times New Roman" w:cs="Times New Roman"/>
          <w:b w:val="0"/>
          <w:sz w:val="24"/>
          <w:szCs w:val="24"/>
        </w:rPr>
        <w:t>Мокшанского района Пензенской области</w:t>
      </w:r>
    </w:p>
    <w:p w:rsidR="00207E35" w:rsidRPr="00207E35" w:rsidRDefault="00207E35" w:rsidP="00207E35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07E35">
        <w:rPr>
          <w:rFonts w:ascii="Times New Roman" w:hAnsi="Times New Roman" w:cs="Times New Roman"/>
          <w:b w:val="0"/>
          <w:sz w:val="24"/>
          <w:szCs w:val="24"/>
        </w:rPr>
        <w:t xml:space="preserve">от 30.08.2024 № </w:t>
      </w:r>
      <w:r w:rsidRPr="00207E35">
        <w:rPr>
          <w:rFonts w:ascii="Times New Roman" w:hAnsi="Times New Roman" w:cs="Times New Roman"/>
          <w:b w:val="0"/>
          <w:spacing w:val="-2"/>
          <w:sz w:val="24"/>
          <w:szCs w:val="24"/>
        </w:rPr>
        <w:t>361-172/3</w:t>
      </w:r>
      <w:r w:rsidRPr="00207E3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B6052" w:rsidRPr="00AB6052" w:rsidRDefault="00AB6052" w:rsidP="00AB6052">
      <w:pPr>
        <w:pStyle w:val="ConsPlusTitle"/>
        <w:jc w:val="right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AB6052" w:rsidRDefault="00AB6052" w:rsidP="001B6812">
      <w:pPr>
        <w:pStyle w:val="ConsPlusTitle"/>
        <w:jc w:val="center"/>
      </w:pPr>
    </w:p>
    <w:p w:rsidR="00AB6052" w:rsidRDefault="00AB6052" w:rsidP="001B6812">
      <w:pPr>
        <w:pStyle w:val="ConsPlusTitle"/>
        <w:jc w:val="center"/>
      </w:pPr>
    </w:p>
    <w:p w:rsidR="00AB6052" w:rsidRDefault="00AB6052" w:rsidP="001B6812">
      <w:pPr>
        <w:pStyle w:val="ConsPlusTitle"/>
        <w:jc w:val="center"/>
      </w:pPr>
    </w:p>
    <w:p w:rsidR="001B6812" w:rsidRPr="00A11FF9" w:rsidRDefault="001B6812" w:rsidP="001B6812">
      <w:pPr>
        <w:pStyle w:val="ConsPlusTitle"/>
        <w:jc w:val="center"/>
        <w:rPr>
          <w:rFonts w:ascii="Times New Roman" w:hAnsi="Times New Roman" w:cs="Times New Roman"/>
        </w:rPr>
      </w:pPr>
      <w:r w:rsidRPr="00A11FF9">
        <w:rPr>
          <w:rFonts w:ascii="Times New Roman" w:hAnsi="Times New Roman" w:cs="Times New Roman"/>
        </w:rPr>
        <w:t>ПРАВИЛА</w:t>
      </w:r>
    </w:p>
    <w:p w:rsidR="001B6812" w:rsidRPr="00207E35" w:rsidRDefault="001B6812" w:rsidP="001B68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 xml:space="preserve">БЛАГОУСТРОЙСТВА ТЕРРИТОРИИ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207E35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 w:rsidRPr="00207E35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207E3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1B6812" w:rsidRPr="00207E35" w:rsidRDefault="001B6812" w:rsidP="001B68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1B6812" w:rsidRPr="00A11FF9" w:rsidRDefault="001B6812" w:rsidP="001B6812">
      <w:pPr>
        <w:pStyle w:val="ConsPlusNormal"/>
        <w:spacing w:after="1"/>
        <w:rPr>
          <w:rFonts w:ascii="Times New Roman" w:hAnsi="Times New Roman" w:cs="Times New Roman"/>
        </w:rPr>
      </w:pPr>
    </w:p>
    <w:p w:rsidR="001B6812" w:rsidRDefault="001B6812" w:rsidP="001B6812">
      <w:pPr>
        <w:pStyle w:val="ConsPlusNormal"/>
        <w:jc w:val="both"/>
      </w:pPr>
    </w:p>
    <w:p w:rsidR="001B6812" w:rsidRPr="00CD0F8B" w:rsidRDefault="001B6812" w:rsidP="00CD0F8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Раздел 1. ОБЩИЕ ПОЛОЖЕНИЯ</w:t>
      </w:r>
    </w:p>
    <w:p w:rsidR="001B6812" w:rsidRPr="00CD0F8B" w:rsidRDefault="001B6812" w:rsidP="00CD0F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1.1. Настоящие Правила благоустройства </w:t>
      </w:r>
      <w:r w:rsidRPr="00207E35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CD0F8B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CD0F8B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CD0F8B">
        <w:rPr>
          <w:rFonts w:ascii="Times New Roman" w:hAnsi="Times New Roman" w:cs="Times New Roman"/>
          <w:sz w:val="24"/>
          <w:szCs w:val="24"/>
        </w:rPr>
        <w:t xml:space="preserve"> Пензенской области (далее - Правила) разработаны в целях реализации вопросов местного значения </w:t>
      </w:r>
      <w:r w:rsidR="00AB6052" w:rsidRPr="00CD0F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0F8B">
        <w:rPr>
          <w:rFonts w:ascii="Times New Roman" w:hAnsi="Times New Roman" w:cs="Times New Roman"/>
          <w:sz w:val="24"/>
          <w:szCs w:val="24"/>
        </w:rPr>
        <w:t>, установленных Федерально</w:t>
      </w:r>
      <w:r w:rsidR="00CD0F8B">
        <w:rPr>
          <w:rFonts w:ascii="Times New Roman" w:hAnsi="Times New Roman" w:cs="Times New Roman"/>
          <w:sz w:val="24"/>
          <w:szCs w:val="24"/>
        </w:rPr>
        <w:t>м</w:t>
      </w:r>
      <w:r w:rsidRPr="00CD0F8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CD0F8B">
        <w:rPr>
          <w:rFonts w:ascii="Times New Roman" w:hAnsi="Times New Roman" w:cs="Times New Roman"/>
          <w:sz w:val="24"/>
          <w:szCs w:val="24"/>
        </w:rPr>
        <w:t>ом</w:t>
      </w:r>
      <w:r w:rsidRPr="00CD0F8B">
        <w:rPr>
          <w:rFonts w:ascii="Times New Roman" w:hAnsi="Times New Roman" w:cs="Times New Roman"/>
          <w:sz w:val="24"/>
          <w:szCs w:val="24"/>
        </w:rPr>
        <w:t xml:space="preserve"> </w:t>
      </w:r>
      <w:r w:rsidR="00AB6052" w:rsidRPr="00CD0F8B">
        <w:rPr>
          <w:rFonts w:ascii="Times New Roman" w:hAnsi="Times New Roman" w:cs="Times New Roman"/>
          <w:sz w:val="24"/>
          <w:szCs w:val="24"/>
        </w:rPr>
        <w:t>«</w:t>
      </w:r>
      <w:r w:rsidRPr="00CD0F8B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B6052" w:rsidRPr="00CD0F8B">
        <w:rPr>
          <w:rFonts w:ascii="Times New Roman" w:hAnsi="Times New Roman" w:cs="Times New Roman"/>
          <w:sz w:val="24"/>
          <w:szCs w:val="24"/>
        </w:rPr>
        <w:t>»</w:t>
      </w:r>
      <w:r w:rsidRPr="00CD0F8B">
        <w:rPr>
          <w:rFonts w:ascii="Times New Roman" w:hAnsi="Times New Roman" w:cs="Times New Roman"/>
          <w:sz w:val="24"/>
          <w:szCs w:val="24"/>
        </w:rPr>
        <w:t xml:space="preserve"> от 6 октября 2003 года N 131-ФЗ.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1.2. Правила с учетом градостроительной документации устанавливают: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1) общие параметры и рекомендуемое минимальное сочетание элементов благоустройства для создания безопасной, удобной и привлекательной среды территории </w:t>
      </w:r>
      <w:r w:rsidR="00AB6052" w:rsidRPr="00CD0F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0F8B">
        <w:rPr>
          <w:rFonts w:ascii="Times New Roman" w:hAnsi="Times New Roman" w:cs="Times New Roman"/>
          <w:sz w:val="24"/>
          <w:szCs w:val="24"/>
        </w:rPr>
        <w:t>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2) требования по благоустройству территории </w:t>
      </w:r>
      <w:r w:rsidR="00AB6052" w:rsidRPr="00CD0F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0F8B">
        <w:rPr>
          <w:rFonts w:ascii="Times New Roman" w:hAnsi="Times New Roman" w:cs="Times New Roman"/>
          <w:sz w:val="24"/>
          <w:szCs w:val="24"/>
        </w:rPr>
        <w:t xml:space="preserve">, а также использования, охраны, защиты, воспроизводства лесов, лесов особо охраняемых природных территорий, расположенных в границах </w:t>
      </w:r>
      <w:r w:rsidR="00AB6052" w:rsidRPr="00CD0F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0F8B">
        <w:rPr>
          <w:rFonts w:ascii="Times New Roman" w:hAnsi="Times New Roman" w:cs="Times New Roman"/>
          <w:sz w:val="24"/>
          <w:szCs w:val="24"/>
        </w:rPr>
        <w:t>.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1.3. Правила устанавливают единые и обязательные к исполнению на территории муниципального образования требования к благоустройству при планировании застройки территорий </w:t>
      </w:r>
      <w:r w:rsidR="00CD0F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0F8B">
        <w:rPr>
          <w:rFonts w:ascii="Times New Roman" w:hAnsi="Times New Roman" w:cs="Times New Roman"/>
          <w:sz w:val="24"/>
          <w:szCs w:val="24"/>
        </w:rPr>
        <w:t>, а также при ее содержании и эксплуатации.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1.4. В Правилах применяются следующие термины: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lastRenderedPageBreak/>
        <w:t>аварийное дерево - дерево, представляющее угрозу для жизни, здоровья или имущества человека. Аварийным также считается дерево, вероятность падения которого ввиду внешних природных или не природных факторов достаточно велика. К таким деревьям можно отнести: старые, сухие, трухлые, расколовшиеся, с повреждением корневой системы, ветки которых повисли на проводах, крышах и других объектах либо когда ствол дерева находится в наклонном положении к земле, с углом больше 60 градусов;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автомобильная дорога -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архитектурный облик - визуально воспринимаемая и последовательно формируемая совокупность архитектурных объектов;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архитектурно-градостроительный облик - совокупность композиционных приемов и фасадных решений здания, сооружения;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бесфоновые конструкции - способ изготовления информационных конструкций, при котором конструкция состоят из отдельных букв, обозначений, знаков, декоративных элементов;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благоустройство территории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брошенное транспортное средство - транспортное средство, брошенное собственником или иным образом оставленное им с целью отказа от права собственности. Признаки брошенного транспортного средства (отсутствие колес, дверей, силовых агрегатов, спущены шины, выбиты стекла, открыты двери и т.п.), находящееся не менее четырнадцати дней на парковке, обочине автомобильной дороги, тротуаре, газоне, дворовой территории, внутриквартальном проезде и иных местах, не предназначенных для хранения транспортных средств);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бункер-накопитель - емкость для сбора твердых коммунальных отходов или крупногабаритных отходов объемом свыше 6 куб. м;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вертикальное озеленение - использование фасадных поверхностей зданий и сооружений, включая балконы, лоджии, галереи, подпорные стенки и т.п., для размещения на них стационарных и мобильных зеленых насаждений;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витрина - остекленная часть экстерьера здания, строения, сооружения, предназначенная для экспозиции товаров и услуг, для информации (рекламы) их содержания и особенностей потребления покупателями;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восстановительное озеленение - озеленение, проводимое во всех случаях повреждения или уничтожения зеленых насаждений;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восстановительная стоимость зеленых насаждений - стоимостная оценка зеленых насаждений, включающая в себя все затраты на закладку зеленых насаждений (покупка, посадка) и их содержание (уход) до состояния, обеспечивающего выполнение насаждениями их экологических, защитных, рекреационных, эстетических и иных функций в пересчете на одно дерево, один кустарник, одну лиану, единицу площади или иную единицу измерения;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Газон, луговой газон, а также спортивный газон - травяной покров, создаваемый </w:t>
      </w:r>
      <w:r w:rsidRPr="00CD0F8B">
        <w:rPr>
          <w:rFonts w:ascii="Times New Roman" w:hAnsi="Times New Roman" w:cs="Times New Roman"/>
          <w:sz w:val="24"/>
          <w:szCs w:val="24"/>
        </w:rPr>
        <w:lastRenderedPageBreak/>
        <w:t>посевом семян специально подобранных трав, являющийся фоном для парковых сооружений и (или) самостоятельным элементом ландшафтной композиции, а также улучшенный естественный травяной покров, допускающий хождение, игры и отдых на траве;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грунт - субстрат, состоящий из минерального и органического вещества природного и антропогенного происхождения;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дворовый фасад - фасад здания, сооружения, выходящий на дворовую территорию и не просматривающийся (не воспринимаемый) с территории площадей, улиц, набережных, территорий общего пользования;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домовые (информационные) знаки - указатели наименования улиц, площадей, проспектов, номеров домов, корпусов, подъездов, квартир, международные символы доступности объекта для инвалидов, флагодержатели, полигонометрические знаки, указатели пожарных гидрантов, указатели грунтовых геодезических знаков, указатели камер магистрали и колодцев водопроводной сети, указатели городской канализации, указатели сооружений подземного газопровода, мемориальные доски, указатели энергоэффективности;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дополнительное оборудование - системы технического обеспечения внутренней эксплуатации зданий и сооружений и элементы оборудования, размещаемые на фасадах (наружные блоки систем кондиционирования и вентиляции, вентиляционные трубопроводы, антенны, конструкции водостоков и водоотводов и иное техническое оборудование, коммуникации);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жидкие отходы - отходы (осадки) из выгребных ям и хозяйственно-бытовые стоки, инфильтрационные воды объектов размещения этих отходов;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жилищный фонд - совокупность всех жилых помещений на территории </w:t>
      </w:r>
      <w:r w:rsidR="00CD0F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0F8B">
        <w:rPr>
          <w:rFonts w:ascii="Times New Roman" w:hAnsi="Times New Roman" w:cs="Times New Roman"/>
          <w:sz w:val="24"/>
          <w:szCs w:val="24"/>
        </w:rPr>
        <w:t xml:space="preserve"> независимо от форм собственности;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зеленые насаждения - древесная, кустарниковая, травянистая и цветочная растительность естественного и искусственного происхождения (включая отдельно стоящие деревья, кустарники, иную растительность, а также плодородный почвенный слой, выполняющая средообразующие, рекреационные, архитектурно-планировочные, санитарно-гигиенические, экологические и эстетические функции;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земляные работы - производство работ, связанное со вскрытием, разработкой, перемещением грунта (почвы) любым способом, с нарушением целостности усовершенствованных покрытий, элементов озеленения, сооружений, ремонтом, обслуживанием подземных и надземных инженерных коммуникаций, а также отсыпка территорий грунтом;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инженерные сети и сооружения - подземные и наземные коммуникационные коллекторы, трубопроводы тепло-, газо-, водоснабжения и водоотведения, линейно-кабельные сооружения связи и линии электропередачи, крановые узлы газопроводов, бойлерные станции, вентиляционные, калориферные шахты и камеры, колодцы, подземные части фонтанов, аварийные выходы тоннельно-транспортных развязок, подстанции, центральные тепловые пункты, ремонтно-эксплуатационные комплексы и постройки, диспетчерские пункты;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информационная конструкция (вывеска) - визуальная информация об организациях, индивидуальных предпринимателях или об обобщенном наименовании группы товаров без выделения конкретного товара среди ряда однородных товаров, размещаемая в месте производства или реализации таких товаров в форме различных типов средств размещения информации, определенных для ее размещения в зависимости от ее статуса, обязательная к донесению до потребителя в соответствии с </w:t>
      </w:r>
      <w:hyperlink r:id="rId6">
        <w:r w:rsidRPr="00CD0F8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D0F8B">
        <w:rPr>
          <w:rFonts w:ascii="Times New Roman" w:hAnsi="Times New Roman" w:cs="Times New Roman"/>
          <w:sz w:val="24"/>
          <w:szCs w:val="24"/>
        </w:rPr>
        <w:t xml:space="preserve"> Российской Федерации от 07.02.1992 N 2300-1 "О защите прав потребителей" (фирменное наименование (наименование) организации, место ее нахождения (адрес), режим ее работы), или иная, предусмотренная обычаями делового оборота и не относимая распорядительными и нормативными актами Российской Федерации к рекламе;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lastRenderedPageBreak/>
        <w:t>информационные указатели - объект благоустройства, выполняющий функцию информирования населения. К информационным указателям относятся: указатели площадей, мостов и т.д., указатели километровых участков автодорог; указатели территориального деления, а также указатели маршрутов (схемы) движения и расписания пассажирского транспорта;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капитальный ремонт фасадов объекта - ремонт и восстановление наружных ограждающих конструкций, архитектурных деталей и элементов фасадов здания (сооружения) с заменой конструктивных элементов без изменения архитектурного решения фасадов;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категория улиц и дорог - классификация улично-дорожной сети населенных пунктов с учетом функционального назначения этих улиц и дорог, архитектурно-планировочной организации территории и характера застройки в соответствии со </w:t>
      </w:r>
      <w:hyperlink r:id="rId7">
        <w:r w:rsidRPr="00CD0F8B">
          <w:rPr>
            <w:rFonts w:ascii="Times New Roman" w:hAnsi="Times New Roman" w:cs="Times New Roman"/>
            <w:color w:val="0000FF"/>
            <w:sz w:val="24"/>
            <w:szCs w:val="24"/>
          </w:rPr>
          <w:t>СП 42.13330.2011</w:t>
        </w:r>
      </w:hyperlink>
      <w:r w:rsidRPr="00CD0F8B">
        <w:rPr>
          <w:rFonts w:ascii="Times New Roman" w:hAnsi="Times New Roman" w:cs="Times New Roman"/>
          <w:sz w:val="24"/>
          <w:szCs w:val="24"/>
        </w:rPr>
        <w:t>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колер - цвет объекта благоустройства (фасада) и элементов благоустройства, определяемый по цветовым системам RAL, NCS или аналог;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композиционный прием - взаимосвязанное и последовательное расположение частей и элементов здания, сооружения;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контейнер - емкость для сбора твердых коммунальных отходов, металлическая или пластиковая, объемом до 6 куб. м включительно;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контейнерная (бункерная) площадка - специальная площадка для установки контейнеров (бункеров-накопителей) с бетонным или асфальтовым покрытием, ограниченная бордюром и кустарниками по периметру и имеющая подъездной путь для автотранспорта, рассчитанная на установку необходимого числа контейнеров (бункеров-накопителей), но не более пяти. Контейнерные площадки допускается объединять с площадками под крупногабаритные отходы;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крупногабаритные отходы (далее - КГО) - отходы производства, хозяйственной деятельности и потребления, утратившие свои потребительские свойства, размерами более 75 см в одну из сторон (в том числе мебель, бытовая техника, тара и упаковка от бытовой техники, строительный мусор от ремонта и реконструкции квартир и мест общего пользования в многоквартирном доме и др.);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лицевой фасад - фасад здания, сооружения, просматривающийся (воспринимаемый) с территории площадей, улиц, набережных, территорий общего пользования;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малогабаритный (малый) контейнер - емкость для сбора отходов и мусора, металлическая или пластиковая, объемом менее 0,5 куб. м;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маломобильные группы населения - инвалиды всех категорий; лица пожилого возраста; граждане с малолетними детьми, в том числе использующими детские коляски; другие лица с ограниченными способностями или возможностями самостоятельно передвигаться, ориентироваться, общаться, вынужденных в силу устойчивого или временного физического недостатка использовать для своего передвижения необходимые средства, приспособления и (или) собак-проводников;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малые архитектурные формы - искусственные элементы городской и садово-парковой среды (скамьи, урны, беседки, ограды, садовая, парковая мебель, светильники, беседки, вазоны для цветов, скульптуры, теневые навесы с цветочницами, декоративные бассейны, фонтаны, устройства для игр детей, отдыха взрослого населения, газетные стенды, ограды, шлагбаумы, телефонные будки (навесы), павильоны остановок общественного транспорта, устройства для оформления мобильного и вертикального озеленения и т.д.), используемые для дополнения художественной композиции и организации открытых пространств;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мерцающий свет - светодинамический эффект, предусматривающий смену характеристик светового потока (цвет, яркость, очередность включения и т.п.);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наружное освещение - это совокупность установок наружного освещения, предназначенных для освещения в темное время суток магистральных дорог, улиц, площадей, парков, скверов, дворов и пешеходных дорожек;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объекты благоустройства территории - территории </w:t>
      </w:r>
      <w:r w:rsidR="00CD0F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0F8B">
        <w:rPr>
          <w:rFonts w:ascii="Times New Roman" w:hAnsi="Times New Roman" w:cs="Times New Roman"/>
          <w:sz w:val="24"/>
          <w:szCs w:val="24"/>
        </w:rPr>
        <w:t xml:space="preserve">, на которых </w:t>
      </w:r>
      <w:r w:rsidRPr="00CD0F8B">
        <w:rPr>
          <w:rFonts w:ascii="Times New Roman" w:hAnsi="Times New Roman" w:cs="Times New Roman"/>
          <w:sz w:val="24"/>
          <w:szCs w:val="24"/>
        </w:rPr>
        <w:lastRenderedPageBreak/>
        <w:t>осуществляется деятельность по благоустройству: площадки, дворы, кварталы, территории административного округа,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объект озеленения - территория, занятая зелеными насаждениями, являющаяся произведением ландшафтной архитектуры и садово-паркового искусства, которая может включать в себя в соответствии с функциональным назначением все необходимые элементы благоустройства (в том числе дорожно-тропиночную сеть, площадки, скамейки, малые архитектурные формы);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объект накопления отходов - специально оборудованное сооружение, предназначенное для временного складирования отходов (контейнерная (бункерная) площадка, площадка под КГО, мусороприемная камера домов, оборудованных мусоропроводом, навес, специальные емкости, в том числе, для отдельных видов отходов);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объекты нормирования благоустройства территории -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сеть, технические (охранно-эксплуатационные) зоны инженерных коммуникаций;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объекты потребительского рынка - капитальные стационарные и некапитальные нестационарные (выполненные из легких конструкций, не предусматривающих устройство заглубленных фундаментов и подземных сооружений) сооружения, а также нестационарные (передвижные) объекты, предназначенные для осуществления розничной торговли, общественного питания, бытового обслуживания населения;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обязательный перечень элементов благоустройства - необходимое минимальное сочетание элементов благоустройства для создания на территории муниципального </w:t>
      </w:r>
      <w:r w:rsidRPr="00207E3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CD0F8B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CD0F8B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CD0F8B">
        <w:rPr>
          <w:rFonts w:ascii="Times New Roman" w:hAnsi="Times New Roman" w:cs="Times New Roman"/>
          <w:sz w:val="24"/>
          <w:szCs w:val="24"/>
        </w:rPr>
        <w:t xml:space="preserve"> Пензенской области безопасной, удобной и привлекательной среды;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организация, осуществляющая содержание жилищного фонда, - организация, осуществляющая управление общим имуществом в многоквартирном доме в зависимости от выбранного собственниками помещений в многоквартирном доме способа управления многоквартирным домом (управляющая организация, товарищество собственников жилья, жилищный кооператив или иной специализированный потребительский кооператив);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отведенная территория - земельные участки, предоставленные в установленном порядке юридическим лицам, индивидуальным предпринимателям и гражданам на праве собственности, аренды, ином законном основании в соответствии с действующим законодательством;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отходы производства и потребления (далее - отходы)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очистка территорий -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охрана зеленых насаждений и объектов озеленения - система организационно-хозяйственных, экономических, архитектурно-планировочных и агрономических мероприятий, направленных на сохранение, воспроизводство и развитие зеленых насаждений, объектов озеленения и необходимых для нормализации экологической обстановки и создания благоприятной окружающей среды;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пешеходные зоны - участки территории населенного пункта, на которых осуществляется движение населения в прогулочных и культурно-бытовых целях в целях транзитного передвижения и которые обладают определенными характеристиками: наличие остановок общественного транспорта, высокая концентрация объектов обслуживания, памятников истории и культуры, рекреаций и т.п., высокая суммарная </w:t>
      </w:r>
      <w:r w:rsidRPr="00CD0F8B">
        <w:rPr>
          <w:rFonts w:ascii="Times New Roman" w:hAnsi="Times New Roman" w:cs="Times New Roman"/>
          <w:sz w:val="24"/>
          <w:szCs w:val="24"/>
        </w:rPr>
        <w:lastRenderedPageBreak/>
        <w:t>плотность пешеходных потоков;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пешеходные коммуникации - участки и пространства, предназначенные для пешеходного движения, обеспечивающие пешеходные связи и передвижения на территории </w:t>
      </w:r>
      <w:r w:rsidR="00CD0F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0F8B">
        <w:rPr>
          <w:rFonts w:ascii="Times New Roman" w:hAnsi="Times New Roman" w:cs="Times New Roman"/>
          <w:sz w:val="24"/>
          <w:szCs w:val="24"/>
        </w:rPr>
        <w:t>. К пешеходным коммуникациям относят: тротуары, аллеи, дорожки, тропинки;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повреждение зеленых насаждений - нарушение целостности зеленых насаждений (причинение вреда кроне, стволу, ветвям древесно-кустарниковых растений, их корневой системе, повреждение надземной части и корневой системы травянистых растений, не влекущее прекращения роста) в результате механического, термического, биологического или химического воздействия, ухудшения качества среды обитания, вызванного изъятием или загрязнением почвы в зоне зеленых насаждений, нарушение целостности живого надпочвенного покрова, изменением состава атмосферного воздуха, поджога и иного причинения вреда;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правообладатели зданий, сооружений - собственники, арендаторы, а также лица, использующие здания, сооружения на ином установленном законом праве;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придомовая территория (дворовая территория) - территория, отведенная в установленном порядке под жилой дом (здание, сооружение) и связанные с ним хозяйственные и технические сооружения и включающая в себя: территорию под жилым домом (зданием, сооружением); проезды и тротуары; озелененные территории; игровые площадки для детей; площадки для отдыха; спортивные площадки; площадки для временной стоянки транспортных средств; площадки для хозяйственных целей; площадки, оборудованные для сбора твердых коммунальных отходов; другие территории, связанные с содержанием и эксплуатацией жилого дома (здания, сооружения);</w:t>
      </w:r>
    </w:p>
    <w:p w:rsidR="00AB605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установленным </w:t>
      </w:r>
      <w:r w:rsidR="00AB6052" w:rsidRPr="00CD0F8B">
        <w:rPr>
          <w:rFonts w:ascii="Times New Roman" w:hAnsi="Times New Roman" w:cs="Times New Roman"/>
          <w:sz w:val="24"/>
          <w:szCs w:val="24"/>
        </w:rPr>
        <w:t>Законом  Пензенской обл. от 31.05.2024 N 4306-ЗПО «О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сооружению, земельному участку»;</w:t>
      </w:r>
    </w:p>
    <w:p w:rsidR="001B6812" w:rsidRPr="00CD0F8B" w:rsidRDefault="00AB605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 </w:t>
      </w:r>
      <w:r w:rsidR="001B6812" w:rsidRPr="00CD0F8B">
        <w:rPr>
          <w:rFonts w:ascii="Times New Roman" w:hAnsi="Times New Roman" w:cs="Times New Roman"/>
          <w:sz w:val="24"/>
          <w:szCs w:val="24"/>
        </w:rPr>
        <w:t>проект (паспорт) размещения информационных конструкций - документ, определяющий внешний вид и точное место информационных конструкций и содержащий иные сведения, необходимые для его идентификации;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противогололедные материалы - вещества или смеси веществ, предназначенные для обработки дорожного покрытия, тротуаров, пешеходных дорожек в зимний период;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размещение отходов - хранение и захоронение отходов;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рекламные конструкции - щиты, стенды, строительные сетки, перетяжки, электронные табло, проекционное и иное предназначенное для проекции рекламы на любые поверхности оборудование, воздушные шары, аэростаты и иные технические средства стабильного территориального размещения, монтируемые и располагаемые на внешних стенах, крышах и иных конструктивных элементах зданий, строений, сооружений или вне их, а также остановочных пунктов движения общественного транспорта в целях распространения рекламы;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реконструкция зеленых насаждений - изменение видового, возрастного состава и ландшафтной планировки зеленых насаждений с целью восстановления или улучшения их рекреационных, защитных, санитарно-гигиенических, эстетических и иных полезных свойств и функций, с разработкой и реализацией мероприятий по сохранению существующих насаждений особо ценных пород;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реставрация фасадов объекта - комплекс строительных работ по восстановлению фасадов архитектурного объекта;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световой короб - способ изготовления информационных конструкций, при котором конструкция представляет собой единый объем или ряд объемных элементов с внутренней </w:t>
      </w:r>
      <w:r w:rsidRPr="00CD0F8B">
        <w:rPr>
          <w:rFonts w:ascii="Times New Roman" w:hAnsi="Times New Roman" w:cs="Times New Roman"/>
          <w:sz w:val="24"/>
          <w:szCs w:val="24"/>
        </w:rPr>
        <w:lastRenderedPageBreak/>
        <w:t>подсветкой;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смет - грунтовые и пылевые наносы, опавшие листья;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снос зеленых насаждений - вырубка, обрезка, пересадка деревьев, кустарников, лиан, выкапывание, раскапывание цветников, травяного покрова, плодородного почвенного слоя, выполнение которых согласовано с уполномоченным органом местного самоуправления муниципального образования, в порядке, установленном муниципальным правовым актом, и объективно необходимы в целях обеспечения условий для размещения объектов капитального строительства, линейных объектов, их ремонта и обслуживания, реконструкции и содержания зеленых насаждений, а также в целях обеспечения нормативных требований к освещенности жилых и нежилых помещений;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создание зеленых насаждений - деятельность по посадке деревьев, кустарников, лиан, цветов, посеву трав, устройству газонов, в том числе выбору и подготовке территории, приобретению и выращиванию посадочного и посевного материала, а также сохранению посадочного и посевного материала до полной приживаемости;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содержание зеленых насаждений (уход за зелеными насаждениями) - комплекс агротехнических мероприятий, направленных на выращивание устойчивых и высокодекоративных насаждений, уход за ними, включая обрезку древесно-кустарниковой растительности;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содержание территории и объектов благоустройства - комплекс мероприятий, связанных с уборкой территории, проведением своевременного ремонта фасадов зданий, сооружений, малых архитектурных форм, заборов и ограждений; уходом за состоянием зеленых насаждений, строительных площадок, инженерных коммуникаций и их конструктивных элементов, объектов транспортной инфраструктуры и иных объектов недвижимости, находящихся на земельном участке и являющихся объектами благоустройства, в соответствии с действующим законодательством;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специализированная организация - юридическое лицо, индивидуальный предприниматель, основной деятельностью которых является осуществление работ в следующих сферах: содержание жилищного фонда; оформление документации на проведение земляных работ при строительстве, ремонте, реконструкции коммуникаций на территориях общего пользования; организация и проведение работ по подготовке документации для выдачи разрешений на снос зеленых насаждений; содержание и уборка объектов благоустройства; содержание и уборка дорог; содержание и охрана элементов наружного освещения; содержание, эксплуатация, капитальный и текущий ремонт инженерных коммуникаций; содержание зеленых насаждений;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стилевые характеристики - принадлежность здания, сооружения, объекта благоустройства, элемента благоустройства к архитектурному стилю;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строительный мусор - остатки сырья, материалов и (или) конструктивных элементов, образующиеся при строительстве, реконструкции, ремонте, разрушении, сносе, разборке, зданий, сооружений, инженерных коммуникаций и промышленных объектов;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твердые коммунальные отходы (далее - ТКО)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текущий ремонт фасадов объекта - ремонт наружных ограждающих конструкций, архитектурных деталей и элементов фасадов здания (сооружения) с частичной заменой и восстановлением разрушенных элементов наружной отделки без изменения архитектурного решения фасадов;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территории общего пользования - территории, которыми беспрепятственно пользуется неограниченный круг лиц (за исключением дорог, проездов, площадей, улиц, </w:t>
      </w:r>
      <w:r w:rsidRPr="00CD0F8B">
        <w:rPr>
          <w:rFonts w:ascii="Times New Roman" w:hAnsi="Times New Roman" w:cs="Times New Roman"/>
          <w:sz w:val="24"/>
          <w:szCs w:val="24"/>
        </w:rPr>
        <w:lastRenderedPageBreak/>
        <w:t>парков, скверов, бульваров, набережных, береговых полос водных объектов общего пользования);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травяной покров - вид зеленых насаждений, а именно травянистая растительность естественного (в том числе луговые, болотные, полевые травы) и искусственного происхождения (включая все виды газонов);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транспортные проезды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улично-дорожной сетью;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уборка территорий - вид деятельности, связанный со сбором, вывозом в специально отведенные места сбора отходов,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улица - обустроенная и используемая для движения автотранспортных средств и пешеходов полоса земли либо поверхность искусственного сооружения, находящаяся в пределах </w:t>
      </w:r>
      <w:r w:rsidR="00CD0F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0F8B">
        <w:rPr>
          <w:rFonts w:ascii="Times New Roman" w:hAnsi="Times New Roman" w:cs="Times New Roman"/>
          <w:sz w:val="24"/>
          <w:szCs w:val="24"/>
        </w:rPr>
        <w:t>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уничтожение зеленых насаждений - повреждение зеленых насаждений, повлекшее полное прекращение их роста и гибель;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упаковка (транспортная, потребительская, включая тару) - продукция промышленного производства, сопутствующая товарам и используемая для сохранности потребительских свойств товаров;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фасады - все видимые стороны здания, сооружения с улиц и дворовых территорий (главный, боковой, дворовый);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фасадные решения здания, сооружения - решения, определяющие высотные характеристики, материалы фасада, его членение и стилевые характеристики;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цветник - высаженные одно-, двух- или многолетние цветочные растения на участке геометрической (включая рабатки, клумбы, миксбордеры и прочее) или свободной формы, а также свободное размещение цветочных растений на газонах, вдоль дорожек, опушек, бордюров, в вазах (в том числе цветочные гирлянды), на крышах зданий;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членение фасада здания, сооружения - сочетание вертикальных и горизонтальных элементов фасада, соотношение проемов и простенков, влияющее на визуальное восприятие фасада;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элементы декора фасадов зданий, сооружений - барельефы, горельефы, карнизы, скульптуры, розетки, фризы, фронтоны, русты, наличники, тяги оконные, подоконные плиты, оконные и дверные обрамления, металлодекор, отделка фасадов (штукатурка, облицовка, окраска);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некапитальные,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элементы зданий, сооружений - окна, витрины, входы и входные группы, балконы, лоджии, цоколи, лестницы, перекрытия, опоры, крыши.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Понятия </w:t>
      </w:r>
      <w:r w:rsidR="00CD0F8B" w:rsidRPr="00CD0F8B">
        <w:rPr>
          <w:rFonts w:ascii="Times New Roman" w:hAnsi="Times New Roman" w:cs="Times New Roman"/>
          <w:sz w:val="24"/>
          <w:szCs w:val="24"/>
        </w:rPr>
        <w:t>«</w:t>
      </w:r>
      <w:r w:rsidRPr="00CD0F8B">
        <w:rPr>
          <w:rFonts w:ascii="Times New Roman" w:hAnsi="Times New Roman" w:cs="Times New Roman"/>
          <w:sz w:val="24"/>
          <w:szCs w:val="24"/>
        </w:rPr>
        <w:t>архитектурный объект</w:t>
      </w:r>
      <w:r w:rsidR="00CD0F8B" w:rsidRPr="00CD0F8B">
        <w:rPr>
          <w:rFonts w:ascii="Times New Roman" w:hAnsi="Times New Roman" w:cs="Times New Roman"/>
          <w:sz w:val="24"/>
          <w:szCs w:val="24"/>
        </w:rPr>
        <w:t>»</w:t>
      </w:r>
      <w:r w:rsidRPr="00CD0F8B">
        <w:rPr>
          <w:rFonts w:ascii="Times New Roman" w:hAnsi="Times New Roman" w:cs="Times New Roman"/>
          <w:sz w:val="24"/>
          <w:szCs w:val="24"/>
        </w:rPr>
        <w:t xml:space="preserve">, </w:t>
      </w:r>
      <w:r w:rsidR="00CD0F8B" w:rsidRPr="00CD0F8B">
        <w:rPr>
          <w:rFonts w:ascii="Times New Roman" w:hAnsi="Times New Roman" w:cs="Times New Roman"/>
          <w:sz w:val="24"/>
          <w:szCs w:val="24"/>
        </w:rPr>
        <w:t>«</w:t>
      </w:r>
      <w:r w:rsidRPr="00CD0F8B">
        <w:rPr>
          <w:rFonts w:ascii="Times New Roman" w:hAnsi="Times New Roman" w:cs="Times New Roman"/>
          <w:sz w:val="24"/>
          <w:szCs w:val="24"/>
        </w:rPr>
        <w:t>архитектурный проект</w:t>
      </w:r>
      <w:r w:rsidR="00CD0F8B" w:rsidRPr="00CD0F8B">
        <w:rPr>
          <w:rFonts w:ascii="Times New Roman" w:hAnsi="Times New Roman" w:cs="Times New Roman"/>
          <w:sz w:val="24"/>
          <w:szCs w:val="24"/>
        </w:rPr>
        <w:t>» «</w:t>
      </w:r>
      <w:r w:rsidRPr="00CD0F8B">
        <w:rPr>
          <w:rFonts w:ascii="Times New Roman" w:hAnsi="Times New Roman" w:cs="Times New Roman"/>
          <w:sz w:val="24"/>
          <w:szCs w:val="24"/>
        </w:rPr>
        <w:t>архитектурное решение</w:t>
      </w:r>
      <w:r w:rsidR="00CD0F8B" w:rsidRPr="00CD0F8B">
        <w:rPr>
          <w:rFonts w:ascii="Times New Roman" w:hAnsi="Times New Roman" w:cs="Times New Roman"/>
          <w:sz w:val="24"/>
          <w:szCs w:val="24"/>
        </w:rPr>
        <w:t>»</w:t>
      </w:r>
      <w:r w:rsidRPr="00CD0F8B">
        <w:rPr>
          <w:rFonts w:ascii="Times New Roman" w:hAnsi="Times New Roman" w:cs="Times New Roman"/>
          <w:sz w:val="24"/>
          <w:szCs w:val="24"/>
        </w:rPr>
        <w:t xml:space="preserve">, </w:t>
      </w:r>
      <w:r w:rsidR="00CD0F8B" w:rsidRPr="00CD0F8B">
        <w:rPr>
          <w:rFonts w:ascii="Times New Roman" w:hAnsi="Times New Roman" w:cs="Times New Roman"/>
          <w:sz w:val="24"/>
          <w:szCs w:val="24"/>
        </w:rPr>
        <w:t>«</w:t>
      </w:r>
      <w:r w:rsidRPr="00CD0F8B">
        <w:rPr>
          <w:rFonts w:ascii="Times New Roman" w:hAnsi="Times New Roman" w:cs="Times New Roman"/>
          <w:sz w:val="24"/>
          <w:szCs w:val="24"/>
        </w:rPr>
        <w:t>архитектурно-планировочное задание</w:t>
      </w:r>
      <w:r w:rsidR="00CD0F8B" w:rsidRPr="00CD0F8B">
        <w:rPr>
          <w:rFonts w:ascii="Times New Roman" w:hAnsi="Times New Roman" w:cs="Times New Roman"/>
          <w:sz w:val="24"/>
          <w:szCs w:val="24"/>
        </w:rPr>
        <w:t>»</w:t>
      </w:r>
      <w:r w:rsidRPr="00CD0F8B">
        <w:rPr>
          <w:rFonts w:ascii="Times New Roman" w:hAnsi="Times New Roman" w:cs="Times New Roman"/>
          <w:sz w:val="24"/>
          <w:szCs w:val="24"/>
        </w:rPr>
        <w:t xml:space="preserve"> используются в значениях, предусмотренных Федеральным </w:t>
      </w:r>
      <w:hyperlink r:id="rId8">
        <w:r w:rsidRPr="00CD0F8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D0F8B">
        <w:rPr>
          <w:rFonts w:ascii="Times New Roman" w:hAnsi="Times New Roman" w:cs="Times New Roman"/>
          <w:sz w:val="24"/>
          <w:szCs w:val="24"/>
        </w:rPr>
        <w:t xml:space="preserve"> от 17.11.1995 </w:t>
      </w:r>
      <w:r w:rsidR="00CD0F8B" w:rsidRPr="00CD0F8B">
        <w:rPr>
          <w:rFonts w:ascii="Times New Roman" w:hAnsi="Times New Roman" w:cs="Times New Roman"/>
          <w:sz w:val="24"/>
          <w:szCs w:val="24"/>
        </w:rPr>
        <w:t>№</w:t>
      </w:r>
      <w:r w:rsidRPr="00CD0F8B">
        <w:rPr>
          <w:rFonts w:ascii="Times New Roman" w:hAnsi="Times New Roman" w:cs="Times New Roman"/>
          <w:sz w:val="24"/>
          <w:szCs w:val="24"/>
        </w:rPr>
        <w:t xml:space="preserve"> 169-ФЗ </w:t>
      </w:r>
      <w:r w:rsidR="00CD0F8B" w:rsidRPr="00CD0F8B">
        <w:rPr>
          <w:rFonts w:ascii="Times New Roman" w:hAnsi="Times New Roman" w:cs="Times New Roman"/>
          <w:sz w:val="24"/>
          <w:szCs w:val="24"/>
        </w:rPr>
        <w:t>«</w:t>
      </w:r>
      <w:r w:rsidRPr="00CD0F8B">
        <w:rPr>
          <w:rFonts w:ascii="Times New Roman" w:hAnsi="Times New Roman" w:cs="Times New Roman"/>
          <w:sz w:val="24"/>
          <w:szCs w:val="24"/>
        </w:rPr>
        <w:t>Об архитектурной деятельности в Российской Федерации</w:t>
      </w:r>
      <w:r w:rsidR="00CD0F8B" w:rsidRPr="00CD0F8B">
        <w:rPr>
          <w:rFonts w:ascii="Times New Roman" w:hAnsi="Times New Roman" w:cs="Times New Roman"/>
          <w:sz w:val="24"/>
          <w:szCs w:val="24"/>
        </w:rPr>
        <w:t>»</w:t>
      </w:r>
      <w:r w:rsidRPr="00CD0F8B">
        <w:rPr>
          <w:rFonts w:ascii="Times New Roman" w:hAnsi="Times New Roman" w:cs="Times New Roman"/>
          <w:sz w:val="24"/>
          <w:szCs w:val="24"/>
        </w:rPr>
        <w:t>.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>Другие термины, применяемые в настоящих Правилах, используются в соответствии с действующим законодательством.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1.5. Проектирование и содержание элементов благоустройства должно учитывать физические возможности всех категорий населения, включая маломобильные группы населения и пожилых людей, и должно быть направлено на повышение качества городской </w:t>
      </w:r>
      <w:r w:rsidRPr="00CD0F8B">
        <w:rPr>
          <w:rFonts w:ascii="Times New Roman" w:hAnsi="Times New Roman" w:cs="Times New Roman"/>
          <w:sz w:val="24"/>
          <w:szCs w:val="24"/>
        </w:rPr>
        <w:lastRenderedPageBreak/>
        <w:t xml:space="preserve">среды по критериям доступности, безопасности, комфортности и информативности в соответствии с требованиями Градостроительного </w:t>
      </w:r>
      <w:hyperlink r:id="rId9">
        <w:r w:rsidRPr="00CD0F8B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CD0F8B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0">
        <w:r w:rsidRPr="00CD0F8B">
          <w:rPr>
            <w:rFonts w:ascii="Times New Roman" w:hAnsi="Times New Roman" w:cs="Times New Roman"/>
            <w:sz w:val="24"/>
            <w:szCs w:val="24"/>
          </w:rPr>
          <w:t>СП 59.13330.2016</w:t>
        </w:r>
      </w:hyperlink>
      <w:r w:rsidRPr="00CD0F8B">
        <w:rPr>
          <w:rFonts w:ascii="Times New Roman" w:hAnsi="Times New Roman" w:cs="Times New Roman"/>
          <w:sz w:val="24"/>
          <w:szCs w:val="24"/>
        </w:rPr>
        <w:t>.</w:t>
      </w:r>
    </w:p>
    <w:p w:rsidR="001B6812" w:rsidRPr="00CD0F8B" w:rsidRDefault="001B6812" w:rsidP="00CD0F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0F8B">
        <w:rPr>
          <w:rFonts w:ascii="Times New Roman" w:hAnsi="Times New Roman" w:cs="Times New Roman"/>
          <w:sz w:val="24"/>
          <w:szCs w:val="24"/>
        </w:rPr>
        <w:t xml:space="preserve">1.6. Эксплуатация элементов благоустройства должна обеспечивать требования охраны здоровья человека (противопожарные, санитарно-гигиенические, конструктивные, технологические, планировочные требования, предотвращающие получение заболеваний и травм), исторической и природный среды, создавать технические возможности беспрепятственного передвижения пожилых людей и маломобильных групп населения по территории </w:t>
      </w:r>
      <w:r w:rsidR="00AB6052" w:rsidRPr="00CD0F8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CD0F8B">
        <w:rPr>
          <w:rFonts w:ascii="Times New Roman" w:hAnsi="Times New Roman" w:cs="Times New Roman"/>
          <w:sz w:val="24"/>
          <w:szCs w:val="24"/>
        </w:rPr>
        <w:t>.</w:t>
      </w:r>
    </w:p>
    <w:p w:rsidR="001B6812" w:rsidRDefault="001B6812" w:rsidP="001B6812">
      <w:pPr>
        <w:pStyle w:val="ConsPlusNormal"/>
        <w:jc w:val="both"/>
      </w:pPr>
    </w:p>
    <w:p w:rsidR="001B6812" w:rsidRPr="0001066D" w:rsidRDefault="001B6812" w:rsidP="0001066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Раздел 2. ОБЪЕКТЫ И ЭЛЕМЕНТЫ БЛАГОУСТРОЙСТВА ТЕРРИТОРИИ</w:t>
      </w:r>
    </w:p>
    <w:p w:rsidR="001B6812" w:rsidRPr="0001066D" w:rsidRDefault="001B6812" w:rsidP="000106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2.1. Элементы инженерной подготовки и защиты территории.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инженерной подготовки и защиты территории муниципального образования производить в составе мероприятий по организации рельефа и стока поверхностных вод.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2.2. Озеленение.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2.2.</w:t>
      </w:r>
      <w:r w:rsidR="00CD0F8B" w:rsidRPr="0001066D">
        <w:rPr>
          <w:rFonts w:ascii="Times New Roman" w:hAnsi="Times New Roman" w:cs="Times New Roman"/>
          <w:sz w:val="24"/>
          <w:szCs w:val="24"/>
        </w:rPr>
        <w:t>1</w:t>
      </w:r>
      <w:r w:rsidRPr="0001066D">
        <w:rPr>
          <w:rFonts w:ascii="Times New Roman" w:hAnsi="Times New Roman" w:cs="Times New Roman"/>
          <w:sz w:val="24"/>
          <w:szCs w:val="24"/>
        </w:rPr>
        <w:t xml:space="preserve"> Создание зеленых насаждений осуществляется с соблюдением требований законодательства, строительных норм и правил, санитарных правил, а также настоящих Правил.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2.3. Виды покрытий.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 xml:space="preserve">2.3.1. Покрытия поверхности обеспечивают на территории 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1066D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106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1066D">
        <w:rPr>
          <w:rFonts w:ascii="Times New Roman" w:hAnsi="Times New Roman" w:cs="Times New Roman"/>
          <w:sz w:val="24"/>
          <w:szCs w:val="24"/>
        </w:rPr>
        <w:t xml:space="preserve"> Пензенской области условия безопасного и комфортного передвижения, а также формируют архитектурно-художественный облик среды. Для целей благоустройства городской территории определять следующие виды покрытий: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а) твердые (капитальные) - монолитные или сборные, выполняемые из асфальтобетона, цементобетона, природного камня и подобных материалов;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б) мягкие (некапитальные) - выполняемые из природных или искусственных сыпучих материалов (песок, щебень, гранитные высевки, керамзит, резиновая крошка), находящихся в естественном состоянии, сухих смесях, уплотненных или укрепленных вяжущими материалами;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в) газонные, выполняемые по специальным технологиям подготовки и посадки травяного покрова;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г) комбинированные, представляющие сочетания покрытий, указанных выше.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2.3.2. Применяемый в проекте вид покрытия устанавливать прочным, ремонтопригодным, экологичным, не допускающим скольжения. Выбор видов покрытия принимать в соответствии с их целевым назначением: твердых - с учетом возможных предельных нагрузок, характера и состава движения, противопожарных требований, действующих на момент проектирования; мягких - с учетом их специфических свойств при благоустройстве отдельных видов территорий (детских, спортивных площадок, прогулочных дорожек); газонных и комбинированных как наиболее экологичных.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2.4. Ограждения.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 xml:space="preserve">2.4.1. В целях благоустройства территории </w:t>
      </w:r>
      <w:r w:rsidR="00CD0F8B" w:rsidRPr="0001066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1066D">
        <w:rPr>
          <w:rFonts w:ascii="Times New Roman" w:hAnsi="Times New Roman" w:cs="Times New Roman"/>
          <w:sz w:val="24"/>
          <w:szCs w:val="24"/>
        </w:rPr>
        <w:t xml:space="preserve"> предусматривать применение различных видов ограждений, которые различаются: по назначению (декоративные, защитные, их сочетание), высоте (низкие - 0,3 - 1,0 м, средние - 1,1 - 1,7 м, высокие - 1,8 - 3,0 м),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 xml:space="preserve">2.4.2. Проектирование ограждений производить в зависимости от их местоположения </w:t>
      </w:r>
      <w:r w:rsidRPr="0001066D">
        <w:rPr>
          <w:rFonts w:ascii="Times New Roman" w:hAnsi="Times New Roman" w:cs="Times New Roman"/>
          <w:sz w:val="24"/>
          <w:szCs w:val="24"/>
        </w:rPr>
        <w:lastRenderedPageBreak/>
        <w:t>и назначения согласно ГОСТам, каталогам сертифицированных изделий, проектам индивидуального проектирования.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2.5. Малые архитектурные формы.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 xml:space="preserve">2.5.1. К малым архитектурным формам (МАФ) относятся: устройства для оформления мобильного озеленения, водные устройства, мебель муниципального образования, коммунально-бытовое и техническое оборудование на территории муниципального образования. 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2.5.</w:t>
      </w:r>
      <w:r w:rsidR="0010209E" w:rsidRPr="00207E35">
        <w:rPr>
          <w:rFonts w:ascii="Times New Roman" w:hAnsi="Times New Roman" w:cs="Times New Roman"/>
          <w:sz w:val="24"/>
          <w:szCs w:val="24"/>
        </w:rPr>
        <w:t>2</w:t>
      </w:r>
      <w:r w:rsidRPr="00207E35">
        <w:rPr>
          <w:rFonts w:ascii="Times New Roman" w:hAnsi="Times New Roman" w:cs="Times New Roman"/>
          <w:sz w:val="24"/>
          <w:szCs w:val="24"/>
        </w:rPr>
        <w:t>. К мебели муниципального образования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кафе.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2.5.</w:t>
      </w:r>
      <w:r w:rsidR="0010209E" w:rsidRPr="00207E35">
        <w:rPr>
          <w:rFonts w:ascii="Times New Roman" w:hAnsi="Times New Roman" w:cs="Times New Roman"/>
          <w:sz w:val="24"/>
          <w:szCs w:val="24"/>
        </w:rPr>
        <w:t>2</w:t>
      </w:r>
      <w:r w:rsidRPr="00207E35">
        <w:rPr>
          <w:rFonts w:ascii="Times New Roman" w:hAnsi="Times New Roman" w:cs="Times New Roman"/>
          <w:sz w:val="24"/>
          <w:szCs w:val="24"/>
        </w:rPr>
        <w:t>.1. Установку скамей производить на твердые виды покрытия.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В зонах отдыха, парках, детских площадках допускается установка скамей на мягкие виды покрытия.</w:t>
      </w:r>
    </w:p>
    <w:p w:rsidR="001B6812" w:rsidRPr="00207E35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2.5.2</w:t>
      </w:r>
      <w:r w:rsidR="001B6812" w:rsidRPr="00207E35">
        <w:rPr>
          <w:rFonts w:ascii="Times New Roman" w:hAnsi="Times New Roman" w:cs="Times New Roman"/>
          <w:sz w:val="24"/>
          <w:szCs w:val="24"/>
        </w:rPr>
        <w:t>.2. Конструкции скамей и столов не должны иметь острых углов, иметь гладкую поверхность.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2.5.</w:t>
      </w:r>
      <w:r w:rsidR="0010209E" w:rsidRPr="00207E35">
        <w:rPr>
          <w:rFonts w:ascii="Times New Roman" w:hAnsi="Times New Roman" w:cs="Times New Roman"/>
          <w:sz w:val="24"/>
          <w:szCs w:val="24"/>
        </w:rPr>
        <w:t>3</w:t>
      </w:r>
      <w:r w:rsidRPr="00207E35">
        <w:rPr>
          <w:rFonts w:ascii="Times New Roman" w:hAnsi="Times New Roman" w:cs="Times New Roman"/>
          <w:sz w:val="24"/>
          <w:szCs w:val="24"/>
        </w:rPr>
        <w:t>. Уличное коммунально-бытовое оборудование представляет наличие контейнеров и урн для мусора (далее - урн). Основными требованиями при выборе коммунально-бытового оборудования являются: экологичность, безопасность, удобство в пользовании, легкость очистки.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2.5.</w:t>
      </w:r>
      <w:r w:rsidR="0010209E" w:rsidRPr="00207E35">
        <w:rPr>
          <w:rFonts w:ascii="Times New Roman" w:hAnsi="Times New Roman" w:cs="Times New Roman"/>
          <w:sz w:val="24"/>
          <w:szCs w:val="24"/>
        </w:rPr>
        <w:t>3</w:t>
      </w:r>
      <w:r w:rsidRPr="00207E35">
        <w:rPr>
          <w:rFonts w:ascii="Times New Roman" w:hAnsi="Times New Roman" w:cs="Times New Roman"/>
          <w:sz w:val="24"/>
          <w:szCs w:val="24"/>
        </w:rPr>
        <w:t>.1. Объекты торговли, общественного питания, учреждения общественного назначения, вокзалы должны быть обеспечены урнами, и которые установлены у входов в объекты. Все остановки общественного транспорта должны быть обеспечены урнами и установлены в местах, не мешающих передвижению пешеходов, проезду инвалидных и детских колясок.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2.5.</w:t>
      </w:r>
      <w:r w:rsidR="0010209E" w:rsidRPr="00207E35">
        <w:rPr>
          <w:rFonts w:ascii="Times New Roman" w:hAnsi="Times New Roman" w:cs="Times New Roman"/>
          <w:sz w:val="24"/>
          <w:szCs w:val="24"/>
        </w:rPr>
        <w:t>3</w:t>
      </w:r>
      <w:r w:rsidRPr="00207E35">
        <w:rPr>
          <w:rFonts w:ascii="Times New Roman" w:hAnsi="Times New Roman" w:cs="Times New Roman"/>
          <w:sz w:val="24"/>
          <w:szCs w:val="24"/>
        </w:rPr>
        <w:t>.2. На улицах, площадях, объектах рекреации урны устанавливать не более чем через 60 м на оживленных и 100 м - на малолюдных территориях. Во всех случаях следует предусматривать расстановку урн, не мешающую передвижению пешеходов, проезду инвалидных и детских колясок.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2.5.</w:t>
      </w:r>
      <w:r w:rsidR="0010209E" w:rsidRPr="00207E35">
        <w:rPr>
          <w:rFonts w:ascii="Times New Roman" w:hAnsi="Times New Roman" w:cs="Times New Roman"/>
          <w:sz w:val="24"/>
          <w:szCs w:val="24"/>
        </w:rPr>
        <w:t>4</w:t>
      </w:r>
      <w:r w:rsidRPr="00207E35">
        <w:rPr>
          <w:rFonts w:ascii="Times New Roman" w:hAnsi="Times New Roman" w:cs="Times New Roman"/>
          <w:sz w:val="24"/>
          <w:szCs w:val="24"/>
        </w:rPr>
        <w:t>. К уличному техническому оборудованию относятся: укрытия таксофонов, почтовые ящики, торговые палатки, элементы инженерного оборудования (подъемные площадки для инвалидных колясок, смотровые люки, решетки дождеприемных колодцев, вентиляционные шахты подземных коммуникаций, шкафы телефонной связи).</w:t>
      </w:r>
    </w:p>
    <w:p w:rsidR="001B6812" w:rsidRPr="00207E35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2.5.4</w:t>
      </w:r>
      <w:r w:rsidR="001B6812" w:rsidRPr="00207E35">
        <w:rPr>
          <w:rFonts w:ascii="Times New Roman" w:hAnsi="Times New Roman" w:cs="Times New Roman"/>
          <w:sz w:val="24"/>
          <w:szCs w:val="24"/>
        </w:rPr>
        <w:t xml:space="preserve">.1. Установка уличного технического оборудования должна обеспечивать удобный подход к оборудованию и соответствовать требованиям </w:t>
      </w:r>
      <w:hyperlink r:id="rId11">
        <w:r w:rsidR="001B6812" w:rsidRPr="00207E35">
          <w:rPr>
            <w:rFonts w:ascii="Times New Roman" w:hAnsi="Times New Roman" w:cs="Times New Roman"/>
            <w:sz w:val="24"/>
            <w:szCs w:val="24"/>
          </w:rPr>
          <w:t>СП 59.13330.2016</w:t>
        </w:r>
      </w:hyperlink>
      <w:r w:rsidR="001B6812" w:rsidRPr="00207E35">
        <w:rPr>
          <w:rFonts w:ascii="Times New Roman" w:hAnsi="Times New Roman" w:cs="Times New Roman"/>
          <w:sz w:val="24"/>
          <w:szCs w:val="24"/>
        </w:rPr>
        <w:t>.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</w:t>
      </w:r>
      <w:r w:rsidR="0010209E" w:rsidRPr="00207E35">
        <w:rPr>
          <w:rFonts w:ascii="Times New Roman" w:hAnsi="Times New Roman" w:cs="Times New Roman"/>
          <w:sz w:val="24"/>
          <w:szCs w:val="24"/>
        </w:rPr>
        <w:t>6</w:t>
      </w:r>
      <w:r w:rsidRPr="00207E35">
        <w:rPr>
          <w:rFonts w:ascii="Times New Roman" w:hAnsi="Times New Roman" w:cs="Times New Roman"/>
          <w:sz w:val="24"/>
          <w:szCs w:val="24"/>
        </w:rPr>
        <w:t>. Игровое и спортивное оборудование.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</w:t>
      </w:r>
      <w:r w:rsidR="0010209E" w:rsidRPr="00207E35">
        <w:rPr>
          <w:rFonts w:ascii="Times New Roman" w:hAnsi="Times New Roman" w:cs="Times New Roman"/>
          <w:sz w:val="24"/>
          <w:szCs w:val="24"/>
        </w:rPr>
        <w:t>6</w:t>
      </w:r>
      <w:r w:rsidRPr="00207E35">
        <w:rPr>
          <w:rFonts w:ascii="Times New Roman" w:hAnsi="Times New Roman" w:cs="Times New Roman"/>
          <w:sz w:val="24"/>
          <w:szCs w:val="24"/>
        </w:rPr>
        <w:t>.1. Игровое и спортивное оборудование на территории муниципального образования обеспечивается игровыми, физкультурно-оздоровительными устройствами, сооружениями и (или) их комплексами.</w:t>
      </w:r>
    </w:p>
    <w:p w:rsidR="001B6812" w:rsidRPr="00207E35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2.6</w:t>
      </w:r>
      <w:r w:rsidR="001B6812" w:rsidRPr="00207E35">
        <w:rPr>
          <w:rFonts w:ascii="Times New Roman" w:hAnsi="Times New Roman" w:cs="Times New Roman"/>
          <w:sz w:val="24"/>
          <w:szCs w:val="24"/>
        </w:rPr>
        <w:t>.2. Необходимые требования к материалу игрового оборудования и условиям его обработки: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а)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б) металл применять преимущественно для несущих конструкций оборудования, иметь надежные соединения и соответствующую обработку (влагостойкая покраска, антикоррозийное покрытие); рекомендуется применять металлопластик (не травмирует, не ржавеет, морозоустойчив);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в) бетонные и железобетонные элементы оборудования выполнять из бетона марки не ниже 300, морозостойкостью не менее 150, иметь гладкие поверхности;</w:t>
      </w:r>
    </w:p>
    <w:p w:rsidR="001B6812" w:rsidRPr="00207E35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г) оборудование из пластика и полимеров выполнять с гладкой поверхностью и яркой, чистой цветовой гаммой окраски, не выцветающей от воздействия климатических факторов.</w:t>
      </w:r>
    </w:p>
    <w:p w:rsidR="001B6812" w:rsidRPr="00207E35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lastRenderedPageBreak/>
        <w:t>2.6</w:t>
      </w:r>
      <w:r w:rsidR="001B6812" w:rsidRPr="00207E35">
        <w:rPr>
          <w:rFonts w:ascii="Times New Roman" w:hAnsi="Times New Roman" w:cs="Times New Roman"/>
          <w:sz w:val="24"/>
          <w:szCs w:val="24"/>
        </w:rPr>
        <w:t>.3. Конструкции игрового оборудования не должны иметь острых углов, мест возможного застревания частей тела ребенка и их попадания под элементы оборудования в состоянии движения; поручни оборудования должны полностью охватываться рукой ребенка. Для оказания экстренной помощи детям в комплексы игрового оборудования при глубине внутреннего пространства более 2 м предусматривать возможность доступа внутрь в виде отверстий (не менее двух) диаметром не менее 500 мм.</w:t>
      </w:r>
    </w:p>
    <w:p w:rsidR="001B6812" w:rsidRPr="00207E35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2.6</w:t>
      </w:r>
      <w:r w:rsidR="001B6812" w:rsidRPr="00207E35">
        <w:rPr>
          <w:rFonts w:ascii="Times New Roman" w:hAnsi="Times New Roman" w:cs="Times New Roman"/>
          <w:sz w:val="24"/>
          <w:szCs w:val="24"/>
        </w:rPr>
        <w:t>.4. При размещении игрового оборудования на детских игровых площадках соблюдать минимальные расстояния безопасности согласно таблице 1.</w:t>
      </w:r>
    </w:p>
    <w:p w:rsidR="001B6812" w:rsidRPr="00207E35" w:rsidRDefault="001B6812" w:rsidP="000106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207E35" w:rsidRDefault="001B6812" w:rsidP="0001066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Таблица 1</w:t>
      </w:r>
    </w:p>
    <w:p w:rsidR="001B6812" w:rsidRPr="00207E35" w:rsidRDefault="001B6812" w:rsidP="000106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6917"/>
      </w:tblGrid>
      <w:tr w:rsidR="001B6812" w:rsidRPr="00207E35" w:rsidTr="001B6812">
        <w:tc>
          <w:tcPr>
            <w:tcW w:w="1984" w:type="dxa"/>
          </w:tcPr>
          <w:p w:rsidR="001B6812" w:rsidRPr="00207E35" w:rsidRDefault="001B6812" w:rsidP="000106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35">
              <w:rPr>
                <w:rFonts w:ascii="Times New Roman" w:hAnsi="Times New Roman" w:cs="Times New Roman"/>
                <w:sz w:val="24"/>
                <w:szCs w:val="24"/>
              </w:rPr>
              <w:t>Игровое оборудование</w:t>
            </w:r>
          </w:p>
        </w:tc>
        <w:tc>
          <w:tcPr>
            <w:tcW w:w="6917" w:type="dxa"/>
          </w:tcPr>
          <w:p w:rsidR="001B6812" w:rsidRPr="00207E35" w:rsidRDefault="001B6812" w:rsidP="000106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35">
              <w:rPr>
                <w:rFonts w:ascii="Times New Roman" w:hAnsi="Times New Roman" w:cs="Times New Roman"/>
                <w:sz w:val="24"/>
                <w:szCs w:val="24"/>
              </w:rPr>
              <w:t>Минимальные расстояния</w:t>
            </w:r>
          </w:p>
        </w:tc>
      </w:tr>
      <w:tr w:rsidR="001B6812" w:rsidRPr="00207E35" w:rsidTr="001B6812">
        <w:tc>
          <w:tcPr>
            <w:tcW w:w="1984" w:type="dxa"/>
          </w:tcPr>
          <w:p w:rsidR="001B6812" w:rsidRPr="00207E35" w:rsidRDefault="001B6812" w:rsidP="000106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35">
              <w:rPr>
                <w:rFonts w:ascii="Times New Roman" w:hAnsi="Times New Roman" w:cs="Times New Roman"/>
                <w:sz w:val="24"/>
                <w:szCs w:val="24"/>
              </w:rPr>
              <w:t>Качели</w:t>
            </w:r>
          </w:p>
        </w:tc>
        <w:tc>
          <w:tcPr>
            <w:tcW w:w="6917" w:type="dxa"/>
          </w:tcPr>
          <w:p w:rsidR="001B6812" w:rsidRPr="00207E35" w:rsidRDefault="001B6812" w:rsidP="000106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7E35">
              <w:rPr>
                <w:rFonts w:ascii="Times New Roman" w:hAnsi="Times New Roman" w:cs="Times New Roman"/>
                <w:sz w:val="24"/>
                <w:szCs w:val="24"/>
              </w:rPr>
              <w:t>не менее 1,5 м в стороны от боковых конструкций и не менее 2,0 м вперед (назад) от крайних точек, качели в состоянии наклона</w:t>
            </w:r>
          </w:p>
        </w:tc>
      </w:tr>
      <w:tr w:rsidR="001B6812" w:rsidRPr="00207E35" w:rsidTr="001B6812">
        <w:tc>
          <w:tcPr>
            <w:tcW w:w="1984" w:type="dxa"/>
          </w:tcPr>
          <w:p w:rsidR="001B6812" w:rsidRPr="00207E35" w:rsidRDefault="001B6812" w:rsidP="000106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35">
              <w:rPr>
                <w:rFonts w:ascii="Times New Roman" w:hAnsi="Times New Roman" w:cs="Times New Roman"/>
                <w:sz w:val="24"/>
                <w:szCs w:val="24"/>
              </w:rPr>
              <w:t>Качалки</w:t>
            </w:r>
          </w:p>
        </w:tc>
        <w:tc>
          <w:tcPr>
            <w:tcW w:w="6917" w:type="dxa"/>
          </w:tcPr>
          <w:p w:rsidR="001B6812" w:rsidRPr="00207E35" w:rsidRDefault="001B6812" w:rsidP="000106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7E35">
              <w:rPr>
                <w:rFonts w:ascii="Times New Roman" w:hAnsi="Times New Roman" w:cs="Times New Roman"/>
                <w:sz w:val="24"/>
                <w:szCs w:val="24"/>
              </w:rPr>
              <w:t>не менее 1,0 м в стороны от боковых конструкций и не менее 1,5 м вперед от крайних точек, качалки в состоянии наклона</w:t>
            </w:r>
          </w:p>
        </w:tc>
      </w:tr>
      <w:tr w:rsidR="001B6812" w:rsidRPr="00207E35" w:rsidTr="001B6812">
        <w:tc>
          <w:tcPr>
            <w:tcW w:w="1984" w:type="dxa"/>
          </w:tcPr>
          <w:p w:rsidR="001B6812" w:rsidRPr="00207E35" w:rsidRDefault="001B6812" w:rsidP="000106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35">
              <w:rPr>
                <w:rFonts w:ascii="Times New Roman" w:hAnsi="Times New Roman" w:cs="Times New Roman"/>
                <w:sz w:val="24"/>
                <w:szCs w:val="24"/>
              </w:rPr>
              <w:t>Карусели</w:t>
            </w:r>
          </w:p>
        </w:tc>
        <w:tc>
          <w:tcPr>
            <w:tcW w:w="6917" w:type="dxa"/>
          </w:tcPr>
          <w:p w:rsidR="001B6812" w:rsidRPr="00207E35" w:rsidRDefault="001B6812" w:rsidP="000106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7E35">
              <w:rPr>
                <w:rFonts w:ascii="Times New Roman" w:hAnsi="Times New Roman" w:cs="Times New Roman"/>
                <w:sz w:val="24"/>
                <w:szCs w:val="24"/>
              </w:rPr>
              <w:t>не менее 2 м в стороны от боковых конструкций и не менее 3 м вверх от нижней вращающейся поверхности карусели</w:t>
            </w:r>
          </w:p>
        </w:tc>
      </w:tr>
      <w:tr w:rsidR="001B6812" w:rsidRPr="00207E35" w:rsidTr="001B6812">
        <w:tc>
          <w:tcPr>
            <w:tcW w:w="1984" w:type="dxa"/>
          </w:tcPr>
          <w:p w:rsidR="001B6812" w:rsidRPr="00207E35" w:rsidRDefault="001B6812" w:rsidP="000106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35">
              <w:rPr>
                <w:rFonts w:ascii="Times New Roman" w:hAnsi="Times New Roman" w:cs="Times New Roman"/>
                <w:sz w:val="24"/>
                <w:szCs w:val="24"/>
              </w:rPr>
              <w:t>Горки</w:t>
            </w:r>
          </w:p>
        </w:tc>
        <w:tc>
          <w:tcPr>
            <w:tcW w:w="6917" w:type="dxa"/>
          </w:tcPr>
          <w:p w:rsidR="001B6812" w:rsidRPr="00207E35" w:rsidRDefault="001B6812" w:rsidP="000106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7E35">
              <w:rPr>
                <w:rFonts w:ascii="Times New Roman" w:hAnsi="Times New Roman" w:cs="Times New Roman"/>
                <w:sz w:val="24"/>
                <w:szCs w:val="24"/>
              </w:rPr>
              <w:t>не менее 1 м от боковых сторон и 2 м вперед от нижнего края ската горки</w:t>
            </w:r>
          </w:p>
        </w:tc>
      </w:tr>
    </w:tbl>
    <w:p w:rsidR="001B6812" w:rsidRPr="00207E35" w:rsidRDefault="001B6812" w:rsidP="000106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1066D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>2.6</w:t>
      </w:r>
      <w:r w:rsidR="001B6812" w:rsidRPr="00207E35">
        <w:rPr>
          <w:rFonts w:ascii="Times New Roman" w:hAnsi="Times New Roman" w:cs="Times New Roman"/>
          <w:sz w:val="24"/>
          <w:szCs w:val="24"/>
        </w:rPr>
        <w:t>.5. Спортивное оборудование должно быть предназначено для всех возрастных групп населения и размещается на площадках дворовых территорий. Спортивное оборудование в виде специальных физкультурных снарядов и тренажеров может быть как заводского изготовления</w:t>
      </w:r>
      <w:r w:rsidR="001B6812" w:rsidRPr="0001066D">
        <w:rPr>
          <w:rFonts w:ascii="Times New Roman" w:hAnsi="Times New Roman" w:cs="Times New Roman"/>
          <w:sz w:val="24"/>
          <w:szCs w:val="24"/>
        </w:rPr>
        <w:t>, так и выполненным из бревен и брусьев со специально обработанной поверхностью, исключающей получение травм (отсутствие трещин, сколов). При размещении спортивного оборудования руководствоваться каталогами сертифицированного оборудования.</w:t>
      </w:r>
    </w:p>
    <w:p w:rsidR="001B6812" w:rsidRPr="0001066D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B6812" w:rsidRPr="0001066D">
        <w:rPr>
          <w:rFonts w:ascii="Times New Roman" w:hAnsi="Times New Roman" w:cs="Times New Roman"/>
          <w:sz w:val="24"/>
          <w:szCs w:val="24"/>
        </w:rPr>
        <w:t>. Освещение и осветительное оборудование.</w:t>
      </w:r>
    </w:p>
    <w:p w:rsidR="001B6812" w:rsidRPr="0001066D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B6812" w:rsidRPr="0001066D">
        <w:rPr>
          <w:rFonts w:ascii="Times New Roman" w:hAnsi="Times New Roman" w:cs="Times New Roman"/>
          <w:sz w:val="24"/>
          <w:szCs w:val="24"/>
        </w:rPr>
        <w:t>.1. При проектировании освещения на территории муниципального образования предусматривать функциональное, архитектурное и информационное освещение с целью решения утилитарных, светопланировочных и светокомпозиционных задач.</w:t>
      </w:r>
    </w:p>
    <w:p w:rsidR="001B6812" w:rsidRPr="0001066D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B6812" w:rsidRPr="0001066D">
        <w:rPr>
          <w:rFonts w:ascii="Times New Roman" w:hAnsi="Times New Roman" w:cs="Times New Roman"/>
          <w:sz w:val="24"/>
          <w:szCs w:val="24"/>
        </w:rPr>
        <w:t>.2. Функциональное освещение (далее - ФО) осуществляется стационарными установками освещения дорожных покрытий и пространств в транспортных и пешеходных зонах.</w:t>
      </w:r>
    </w:p>
    <w:p w:rsidR="001B6812" w:rsidRPr="0001066D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B6812" w:rsidRPr="0001066D">
        <w:rPr>
          <w:rFonts w:ascii="Times New Roman" w:hAnsi="Times New Roman" w:cs="Times New Roman"/>
          <w:sz w:val="24"/>
          <w:szCs w:val="24"/>
        </w:rPr>
        <w:t xml:space="preserve">.3. Архитектурное освещение (АО) применять для формирования художественно-выразительной визуальной среды в вечернем </w:t>
      </w:r>
      <w:r w:rsidR="00E8674E">
        <w:rPr>
          <w:rFonts w:ascii="Times New Roman" w:hAnsi="Times New Roman" w:cs="Times New Roman"/>
          <w:sz w:val="24"/>
          <w:szCs w:val="24"/>
        </w:rPr>
        <w:t>поселении</w:t>
      </w:r>
      <w:r w:rsidR="001B6812" w:rsidRPr="0001066D">
        <w:rPr>
          <w:rFonts w:ascii="Times New Roman" w:hAnsi="Times New Roman" w:cs="Times New Roman"/>
          <w:sz w:val="24"/>
          <w:szCs w:val="24"/>
        </w:rPr>
        <w:t>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</w:t>
      </w:r>
    </w:p>
    <w:p w:rsidR="001B6812" w:rsidRPr="0001066D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B6812" w:rsidRPr="0001066D">
        <w:rPr>
          <w:rFonts w:ascii="Times New Roman" w:hAnsi="Times New Roman" w:cs="Times New Roman"/>
          <w:sz w:val="24"/>
          <w:szCs w:val="24"/>
        </w:rPr>
        <w:t>.4. Световая информация (СИ), в том числе световая реклама, должна помогать ориентации пешеходов и водителей автотранспорта в городском пространстве и участвовать в решении светокомпозиционных задач.</w:t>
      </w:r>
    </w:p>
    <w:p w:rsidR="001B6812" w:rsidRPr="0001066D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B6812" w:rsidRPr="0001066D">
        <w:rPr>
          <w:rFonts w:ascii="Times New Roman" w:hAnsi="Times New Roman" w:cs="Times New Roman"/>
          <w:sz w:val="24"/>
          <w:szCs w:val="24"/>
        </w:rPr>
        <w:t xml:space="preserve">.4.1. Размещение световой рекламы осуществляется в соответствии с утвержденной Администрацией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1066D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106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B6812" w:rsidRPr="0001066D">
        <w:rPr>
          <w:rFonts w:ascii="Times New Roman" w:hAnsi="Times New Roman" w:cs="Times New Roman"/>
          <w:sz w:val="24"/>
          <w:szCs w:val="24"/>
        </w:rPr>
        <w:t xml:space="preserve"> Пензенской области схемой размещения рекламных конструкций.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</w:t>
      </w:r>
      <w:r w:rsidR="0010209E">
        <w:rPr>
          <w:rFonts w:ascii="Times New Roman" w:hAnsi="Times New Roman" w:cs="Times New Roman"/>
          <w:sz w:val="24"/>
          <w:szCs w:val="24"/>
        </w:rPr>
        <w:t>8</w:t>
      </w:r>
      <w:r w:rsidRPr="0001066D">
        <w:rPr>
          <w:rFonts w:ascii="Times New Roman" w:hAnsi="Times New Roman" w:cs="Times New Roman"/>
          <w:sz w:val="24"/>
          <w:szCs w:val="24"/>
        </w:rPr>
        <w:t>. Площадки.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10209E">
        <w:rPr>
          <w:rFonts w:ascii="Times New Roman" w:hAnsi="Times New Roman" w:cs="Times New Roman"/>
          <w:sz w:val="24"/>
          <w:szCs w:val="24"/>
        </w:rPr>
        <w:t>8</w:t>
      </w:r>
      <w:r w:rsidRPr="0001066D">
        <w:rPr>
          <w:rFonts w:ascii="Times New Roman" w:hAnsi="Times New Roman" w:cs="Times New Roman"/>
          <w:sz w:val="24"/>
          <w:szCs w:val="24"/>
        </w:rPr>
        <w:t>.1. На территории муниципального образования проектируют следующие виды площадок: для игр детей, отдыха взрослых, занятий спортом, установки контейнеров, автостоянок. Размещение площадок в границах охранных зон зарегистрированных памятников культурного наследия и зон особо охраняемых природных территорий согласовывать с уполномоченными органами охраны памятников, природопользования и охраны окружающей среды.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</w:t>
      </w:r>
      <w:r w:rsidR="0010209E">
        <w:rPr>
          <w:rFonts w:ascii="Times New Roman" w:hAnsi="Times New Roman" w:cs="Times New Roman"/>
          <w:sz w:val="24"/>
          <w:szCs w:val="24"/>
        </w:rPr>
        <w:t>8</w:t>
      </w:r>
      <w:r w:rsidRPr="0001066D">
        <w:rPr>
          <w:rFonts w:ascii="Times New Roman" w:hAnsi="Times New Roman" w:cs="Times New Roman"/>
          <w:sz w:val="24"/>
          <w:szCs w:val="24"/>
        </w:rPr>
        <w:t>.2. Площадки для дрессировки собак оборудуются учебными и (или) тренировочными, спортивными снарядами и сооружениями, навесом от дождя, утепленным бытовым помещением для хранения инвентаря, оборудования и отдыха инструкторов.</w:t>
      </w:r>
    </w:p>
    <w:p w:rsidR="001B6812" w:rsidRPr="0001066D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1B6812" w:rsidRPr="0001066D">
        <w:rPr>
          <w:rFonts w:ascii="Times New Roman" w:hAnsi="Times New Roman" w:cs="Times New Roman"/>
          <w:sz w:val="24"/>
          <w:szCs w:val="24"/>
        </w:rPr>
        <w:t>. Пешеходные коммуникации.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</w:t>
      </w:r>
      <w:r w:rsidR="0010209E">
        <w:rPr>
          <w:rFonts w:ascii="Times New Roman" w:hAnsi="Times New Roman" w:cs="Times New Roman"/>
          <w:sz w:val="24"/>
          <w:szCs w:val="24"/>
        </w:rPr>
        <w:t>9</w:t>
      </w:r>
      <w:r w:rsidRPr="0001066D">
        <w:rPr>
          <w:rFonts w:ascii="Times New Roman" w:hAnsi="Times New Roman" w:cs="Times New Roman"/>
          <w:sz w:val="24"/>
          <w:szCs w:val="24"/>
        </w:rPr>
        <w:t>.1. При проектировании пешеходных коммуникаций на территории муниципального образования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 маломобильные группы населения.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2.1</w:t>
      </w:r>
      <w:r w:rsidR="0010209E">
        <w:rPr>
          <w:rFonts w:ascii="Times New Roman" w:hAnsi="Times New Roman" w:cs="Times New Roman"/>
          <w:sz w:val="24"/>
          <w:szCs w:val="24"/>
        </w:rPr>
        <w:t>0</w:t>
      </w:r>
      <w:r w:rsidRPr="0001066D">
        <w:rPr>
          <w:rFonts w:ascii="Times New Roman" w:hAnsi="Times New Roman" w:cs="Times New Roman"/>
          <w:sz w:val="24"/>
          <w:szCs w:val="24"/>
        </w:rPr>
        <w:t>. Транспортные проезды.</w:t>
      </w:r>
    </w:p>
    <w:p w:rsidR="001B6812" w:rsidRPr="0001066D" w:rsidRDefault="001B6812" w:rsidP="000106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2.1</w:t>
      </w:r>
      <w:r w:rsidR="0010209E">
        <w:rPr>
          <w:rFonts w:ascii="Times New Roman" w:hAnsi="Times New Roman" w:cs="Times New Roman"/>
          <w:sz w:val="24"/>
          <w:szCs w:val="24"/>
        </w:rPr>
        <w:t>0</w:t>
      </w:r>
      <w:r w:rsidRPr="0001066D">
        <w:rPr>
          <w:rFonts w:ascii="Times New Roman" w:hAnsi="Times New Roman" w:cs="Times New Roman"/>
          <w:sz w:val="24"/>
          <w:szCs w:val="24"/>
        </w:rPr>
        <w:t xml:space="preserve">.1. Проектирование транспортных проездов вести с учетом </w:t>
      </w:r>
      <w:hyperlink r:id="rId12">
        <w:r w:rsidRPr="0001066D">
          <w:rPr>
            <w:rFonts w:ascii="Times New Roman" w:hAnsi="Times New Roman" w:cs="Times New Roman"/>
            <w:color w:val="0000FF"/>
            <w:sz w:val="24"/>
            <w:szCs w:val="24"/>
          </w:rPr>
          <w:t>СНиП 2.05.02</w:t>
        </w:r>
      </w:hyperlink>
      <w:r w:rsidRPr="0001066D">
        <w:rPr>
          <w:rFonts w:ascii="Times New Roman" w:hAnsi="Times New Roman" w:cs="Times New Roman"/>
          <w:sz w:val="24"/>
          <w:szCs w:val="24"/>
        </w:rPr>
        <w:t>. При проектировании транспортных проездов обеспечивать сохранение или улучшение ландшафта и экологического состояния прилегающих к ним территорий.</w:t>
      </w:r>
    </w:p>
    <w:p w:rsidR="001B6812" w:rsidRPr="0001066D" w:rsidRDefault="0010209E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1B6812" w:rsidRPr="0001066D">
        <w:rPr>
          <w:rFonts w:ascii="Times New Roman" w:hAnsi="Times New Roman" w:cs="Times New Roman"/>
          <w:sz w:val="24"/>
          <w:szCs w:val="24"/>
        </w:rPr>
        <w:t>. Некапитальные нестационарные сооружения.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2.1</w:t>
      </w:r>
      <w:r w:rsidR="0010209E">
        <w:rPr>
          <w:rFonts w:ascii="Times New Roman" w:hAnsi="Times New Roman" w:cs="Times New Roman"/>
          <w:sz w:val="24"/>
          <w:szCs w:val="24"/>
        </w:rPr>
        <w:t>1</w:t>
      </w:r>
      <w:r w:rsidRPr="0001066D">
        <w:rPr>
          <w:rFonts w:ascii="Times New Roman" w:hAnsi="Times New Roman" w:cs="Times New Roman"/>
          <w:sz w:val="24"/>
          <w:szCs w:val="24"/>
        </w:rPr>
        <w:t>.1. К некапитальным нестационарным сооружениям относятся объекты, выполненные из легких конструкций, не предусматривающих устройство фундаментов и подземных сооружений (объекты мелкорозничной торговли, попутного бытового обслуживания и питания, торговые палатки, автоматы по продаже напитков и др.).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2.1</w:t>
      </w:r>
      <w:r w:rsidR="0010209E">
        <w:rPr>
          <w:rFonts w:ascii="Times New Roman" w:hAnsi="Times New Roman" w:cs="Times New Roman"/>
          <w:sz w:val="24"/>
          <w:szCs w:val="24"/>
        </w:rPr>
        <w:t>1</w:t>
      </w:r>
      <w:r w:rsidRPr="0001066D">
        <w:rPr>
          <w:rFonts w:ascii="Times New Roman" w:hAnsi="Times New Roman" w:cs="Times New Roman"/>
          <w:sz w:val="24"/>
          <w:szCs w:val="24"/>
        </w:rPr>
        <w:t xml:space="preserve">.2. Условия размещения некапитальных нестационарных сооружений согласовывает Администрация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1066D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106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1066D">
        <w:rPr>
          <w:rFonts w:ascii="Times New Roman" w:hAnsi="Times New Roman" w:cs="Times New Roman"/>
          <w:sz w:val="24"/>
          <w:szCs w:val="24"/>
        </w:rPr>
        <w:t xml:space="preserve"> Пензенской области с учетом положений действующего законодательства Российской Федерации.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2.1</w:t>
      </w:r>
      <w:r w:rsidR="0010209E">
        <w:rPr>
          <w:rFonts w:ascii="Times New Roman" w:hAnsi="Times New Roman" w:cs="Times New Roman"/>
          <w:sz w:val="24"/>
          <w:szCs w:val="24"/>
        </w:rPr>
        <w:t>2</w:t>
      </w:r>
      <w:r w:rsidRPr="0001066D">
        <w:rPr>
          <w:rFonts w:ascii="Times New Roman" w:hAnsi="Times New Roman" w:cs="Times New Roman"/>
          <w:sz w:val="24"/>
          <w:szCs w:val="24"/>
        </w:rPr>
        <w:t>. Здания, строения и сооружения.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66D">
        <w:rPr>
          <w:rFonts w:ascii="Times New Roman" w:hAnsi="Times New Roman" w:cs="Times New Roman"/>
          <w:sz w:val="24"/>
          <w:szCs w:val="24"/>
        </w:rPr>
        <w:t>2.1</w:t>
      </w:r>
      <w:r w:rsidR="0010209E">
        <w:rPr>
          <w:rFonts w:ascii="Times New Roman" w:hAnsi="Times New Roman" w:cs="Times New Roman"/>
          <w:sz w:val="24"/>
          <w:szCs w:val="24"/>
        </w:rPr>
        <w:t>2</w:t>
      </w:r>
      <w:r w:rsidRPr="0001066D">
        <w:rPr>
          <w:rFonts w:ascii="Times New Roman" w:hAnsi="Times New Roman" w:cs="Times New Roman"/>
          <w:sz w:val="24"/>
          <w:szCs w:val="24"/>
        </w:rPr>
        <w:t xml:space="preserve">.1. Ремонт фасадов зданий и сооружений, элементов их декора, а также иных внешних элементов фасадов зданий и сооружений, в том числе ремонт, замена, установка кровель, крылец, ограждений и защитных решеток, навесов, козырьков, окон, входных дверей, балконов, наружных лестниц, эркеров, лоджий, карнизов, столярных изделий, водосточных труб, наружных антенных устройств и радиоэлектронных средств, светильников, флагштоков, настенных кондиционеров и другого оборудования, пристроенного к стенам или вмонтированного в них, домовых знаков осуществляется в соответствии с требованиями градостроительного законодательства, обязательными требованиями в области проектирования и строительства, сводами правил, градостроительными нормативами, правилами землепользования и застройки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1066D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106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1066D">
        <w:rPr>
          <w:rFonts w:ascii="Times New Roman" w:hAnsi="Times New Roman" w:cs="Times New Roman"/>
          <w:sz w:val="24"/>
          <w:szCs w:val="24"/>
        </w:rPr>
        <w:t xml:space="preserve"> Пензенской области и настоящими Правилами.</w:t>
      </w:r>
    </w:p>
    <w:p w:rsidR="001B6812" w:rsidRPr="0001066D" w:rsidRDefault="001B6812" w:rsidP="000106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066D">
        <w:rPr>
          <w:rFonts w:ascii="Times New Roman" w:hAnsi="Times New Roman" w:cs="Times New Roman"/>
          <w:sz w:val="24"/>
          <w:szCs w:val="24"/>
        </w:rPr>
        <w:t>2.1</w:t>
      </w:r>
      <w:r w:rsidR="0010209E">
        <w:rPr>
          <w:rFonts w:ascii="Times New Roman" w:hAnsi="Times New Roman" w:cs="Times New Roman"/>
          <w:sz w:val="24"/>
          <w:szCs w:val="24"/>
        </w:rPr>
        <w:t>2</w:t>
      </w:r>
      <w:r w:rsidRPr="0001066D">
        <w:rPr>
          <w:rFonts w:ascii="Times New Roman" w:hAnsi="Times New Roman" w:cs="Times New Roman"/>
          <w:sz w:val="24"/>
          <w:szCs w:val="24"/>
        </w:rPr>
        <w:t xml:space="preserve">.2. Реконструкция зданий, строений и сооружений осуществляется в соответствии с Градостроительным </w:t>
      </w:r>
      <w:hyperlink r:id="rId13">
        <w:r w:rsidRPr="0001066D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01066D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01066D">
        <w:rPr>
          <w:rFonts w:ascii="Times New Roman" w:hAnsi="Times New Roman" w:cs="Times New Roman"/>
          <w:sz w:val="28"/>
          <w:szCs w:val="28"/>
        </w:rPr>
        <w:t>.</w:t>
      </w:r>
    </w:p>
    <w:p w:rsidR="001B6812" w:rsidRDefault="001B6812" w:rsidP="001B6812">
      <w:pPr>
        <w:pStyle w:val="ConsPlusNormal"/>
        <w:jc w:val="both"/>
      </w:pPr>
    </w:p>
    <w:p w:rsidR="001B6812" w:rsidRPr="000E70EF" w:rsidRDefault="001B6812" w:rsidP="001B681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E70EF">
        <w:rPr>
          <w:rFonts w:ascii="Times New Roman" w:hAnsi="Times New Roman" w:cs="Times New Roman"/>
        </w:rPr>
        <w:t>Раздел 3. БЛАГОУСТРОЙСТВО</w:t>
      </w:r>
    </w:p>
    <w:p w:rsidR="001B6812" w:rsidRPr="000E70EF" w:rsidRDefault="001B6812" w:rsidP="001B6812">
      <w:pPr>
        <w:pStyle w:val="ConsPlusTitle"/>
        <w:jc w:val="center"/>
        <w:rPr>
          <w:rFonts w:ascii="Times New Roman" w:hAnsi="Times New Roman" w:cs="Times New Roman"/>
        </w:rPr>
      </w:pPr>
      <w:r w:rsidRPr="000E70EF">
        <w:rPr>
          <w:rFonts w:ascii="Times New Roman" w:hAnsi="Times New Roman" w:cs="Times New Roman"/>
        </w:rPr>
        <w:t>ТЕРРИТОРИЙ ОБЩЕСТВЕННОГО НАЗНАЧЕНИЯ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</w:rPr>
      </w:pPr>
    </w:p>
    <w:p w:rsidR="001B6812" w:rsidRPr="000E70EF" w:rsidRDefault="001B6812" w:rsidP="001B68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3.1. Объектами нормирования благоустройства на территориях общественного назначения являются: общественные пространства муниципального образования, участки и зоны общественной застройки.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Общественные пространства включают пешеходные коммуникации, пешеходные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зоны, участки активно посещаемой общественной застройки, участки озеленения.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маломобильные группы), приемы поддержки исторически сложившейся планировочной структуры и масштаба застройки, единства элементов благоустройства с окружающей средой.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Обязательный перечень элементов благоустройства на территории общественных пространств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 xml:space="preserve"> включает: твердые виды покрытия, элементы сопряжения поверхностей, озеленение, скамьи, урны и контейнеры, уличное техническое оборудование, осветительное оборудование, оборудование архитектурно-декоративного освещения, носители городской информации, элементы защиты участков озеленения (металлические ограждения, специальные виды покрытий).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3.2.1. Участки озеленения на территории общественного назначения муниципального образования организовывать в виде цветников, газонов, одиночных, групповых, рядовых посадок, вертикальных, многоярусных, мобильных форм озеленения.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3.3. Участки общественной застройки.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3.3.1. Участки общественной застройки: органы государственной власти и органы местного самоуправления, учреждения здравоохранения, предприятия торговли, учреждения культуры, учреждения искусства, учреждения образования; организовывать с выделением приобъектной территории либо без нее, в этом случае границы участка устанавливать совпадающими с внешним контуром подошвы застройки зданий и сооружений.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3.3.2. Обязательный перечень элементов благоустройства территории на участках общественной застройки (при наличии прилегающих территорий) включает: твердые виды покрытия, элементы сопряжения поверхностей, озеленение, урны для мусора, осветительное оборудование, носители информационного оформления учреждений. Для учреждений культуры, искусства, предприятий торговли предусматривать размещение скамей на приобъектной территории.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Раздел 4. БЛАГОУСТРОЙСТВО НА ТЕРРИТОРИЯХ ЖИЛИЩНОГО ФОНДА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4.1. Общие положения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4.1.1. Объектами нормирования благоустройства на территориях жилищного фонда являются: общественные пространства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>, участки жилой застройки, детских садов, образовательных учреждений, автостоянок; которые в различных сочетаниях формируют жилые группы, микрорайоны, жилые районы.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4.2. Общественные пространства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4.2.1. Общественные пространства на территориях жилищного фонда формировать системой пешеходных коммуникаций, участков учреждений обслуживания жилых групп, микрорайонов, жилых районов и территорий зеленых насаждений общего пользования.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4.2.2. Учреждения обслуживания жилых групп, микрорайонов, жилых районов оборудовать площадками при входах. Для учреждений обслуживания с большим количеством посетителей (торговые центры, рынки, учреждения здравоохранения, отделения полиции) предусматривать устройство автостоянок и велосипедных площадок.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4.2.3. Обязательный перечень элементов благоустройства на территории пешеходных коммуникаций и участков учреждений обслуживания жилых групп, микрорайонов, жилых районов включает: твердые виды покрытия, элементы сопряжения поверхностей, урны и контейнеры, осветительное оборудование, носители информации.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4.2.3.1. На территориях пешеходных коммуникаций и участков учреждений обслуживания предусматривать твердые виды покрытия, размещение озеленения, скамей, средств наружной рекламы согласно утвержденной Администрацией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схеме размещения рекламных конструкций.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4.2.4. Озеленение территории общего пользования формировать в виде единой системы озеленения жилых групп, микрорайонов, жилых районов с применением стационарного и мобильного озеленения, в сочетании с дикоросами.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4.3. Участки жилой застройки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4.3.1.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4.3.2. На территории участка жилой застройки с коллективным пользованием придомовой территории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контейнеров, для автомобилей), озелененные территории.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покрытия площадок, элементы сопряжения поверхностей, оборудование площадок для игр детей дошкольного и школьного возраста и отдыха взрослых, озеленение, осветительное оборудование.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4.3.3.1. Озеленение участков жилой застройки формировать между отмосткой жилого дома и проездом (придомовые полосы озеленения), между проездом и внешними границами участка: на придомовых полосах - цветники, газоны, компактные группы кустарников, невысоких отдельно стоящих деревьев; на остальной территории участка - свободные композиции и разнообразные приемы озеленения.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4.3.4. Благоустройство участков жилой застройки, расположенных в составе исторической застройки, на территориях существующей застройки, вдоль магистралей, на реконструируемых территориях проектировать с учетом градостроительных условий и требований их размещения.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4.3.4.1. На территориях охранных зон памятников проектирование благоустройства вести в соответствии с типологическими характеристиками застройки.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4.3.4.2.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(детских, спортивных, контейнерных).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4.3.4.3. На реконструируемых территориях участков жилой застройки предусматривать удаление больных и ослабленных деревьев, защиту и декоративное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оформление здоровых деревьев, ликвидацию самовольной застройки (складов, сараев, стихийно установленных гаражей), замену морально и физически устаревших элементов благоустройства.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4.4. Участки учреждений образования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4.4.1. На участках учреждений образования предусматривать: транспортные проезды, пешеходные коммуникации (основные, второстепенные), площадки при входах (главные, хозяйственные), площадки для игр детей дошкольного и школьного возрастов, занятия спортом, озелененные территории и сооружения, ограждение территории учреждения.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4.4.2. Обязательный перечень элементов благоустройства на участках учреждений образования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 оборудования площадок, скамьи, урны, осветительное оборудование, носители информационного оформления.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4.4.2.1. В качестве твердых видов покрытий применять цементобетон, асфальтобетон, плиточное мощение.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4.4.2.2. При озеленении участков учреждений образования не допускается применение растений с ядовитыми плодами.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Раздел 5. БЛАГОУСТРОЙСТВО НА ТЕРРИТОРИЯХ</w:t>
      </w:r>
    </w:p>
    <w:p w:rsidR="001B6812" w:rsidRPr="000E70EF" w:rsidRDefault="001B6812" w:rsidP="001B68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РЕКРЕАЦИОННОГО НАЗНАЧЕНИЯ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5.1. Общие положения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5.1.1. Объектами нормирования благоустройства на территориях рекреационного назначения являются объекты рекреации: зоны отдыха, парки, сады, бульвары, скверы.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5.1.2. 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5.1.3. Планировочная структура объектов рекреации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ненарушение природного, естественного характера ландшафта; для малых объектов рекреации (скверы, бульвары) - активный уход за насаждениями; для всех объектов рекреации - защита от высоких техногенных и рекреационных нагрузок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>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5.1.4. При реконструкции объектов рекреации предусматривать: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а)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б) для парков и садов: реконструкция планировочной структуры (например,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изменение плотности дорожно-тропиночной сети), разреживание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 цветущие формы деревьев и кустарников, организация площадок отдыха, детских площадок;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в) для бульваров и скверов: формирование групп и куртин со сложной вертикальной структурой, удаление больных, старых и недекоративных деревьев.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5.2. Зоны отдыха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5.2.2. На территории зоны отдыха размещать; пункт медицинского обслуживания с проездом, пешеходные коммуникации, объекты мелкой розницы, дополнительно возле водоемов размещать спасательные станции.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5.2.3. Обязательный перечень элементов благоустройства на территории зоны отдыха включает: твердые виды покрытия проезда, комбинированные - дорожек, озеленение, скамьи, питьевые фонтанчики, урны, контейнеры, оборудование пляжа (навесы от солнца, лежаки, кабинки для переодевания), туалетные кабины.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5.2.4. При проектировании озеленения зоны отдыха обеспечивать: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а) ограждение данных территорий;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б) сохранение травяного покрова, древесно-кустарниковой и прибрежной растительности не менее чем на 80% общей площади зоны отдыха;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в)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г) недопущение использования территории зоны отдыха для выгуливания собак, мытья автомобилей.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5.3. Парки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5.3.1. На территории муниципального образования возможно проектирование следующих видов парков: многофункциональные, специализированные, парки жилых микрорайонов.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Проектирование благоустройства парка зависит от его функционального назначения. Обязательный перечень элементов благоустройства на территории парков включает: твердые виды покрытия основных дорожек, в т.ч. велосипедных, беговых и площадок (кроме спортивных и детских), элементы сопряжения поверхностей, озеленение, элементы декоративно-прикладного оформления, водные устройства (водоемы, фонтаны), скамьи, урны и контейнеры, предназначенные для временного хранения отходов, туалетные кабины, ограждение (парка в целом, зон аттракционов, отдельных площадок или насаждений), оборудование площадок, осветительное оборудование, оборудование архитектурно-декоративного освещения, носители информации о зонах парка или о парке в целом.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5.3.2. Многофункциональный парк предназначен для массового отдыха, развлечения, активного и тихого отдыха, устройства аттракционов для взрослых и детей.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5.3.3. Специализированные парки предназначены для организации специализированных видов отдыха, в зависимости от тематической направленности парка. Состав и количество парковых сооружений, элементы благоустройства определяются заданием на проектирование и проектным решением.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5.3.4. Парк жилого микрорайона предназначен для организации активного и тихого отдыха населения жилого микрорайона. На территории парка предусматривать: систему аллей и дорожек, площадки (детские, тихого и активного отдыха, спортивные), размещение объектов мелкой розницы. Рядом с территорией парка или в его составе могут быть расположены спортивный комплекс жилого микрорайона, детские спортивно-игровые комплексы, места для катания на роликах.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5.4. Бульвары, скверы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5.4.1. Бульвары и скверы предназначены для организации кратковременного отдыха, прогулок, транзитных пешеходных передвижений.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5.4.2. Обязательный перечень элементов благоустройства на территории бульваров и скверов включает: твердые виды покрытия дорожек и площадок, элементы сопряжения поверхностей, озеленение, цветочное оформление клумб, скамьи, урны или контейнеры, осветительное оборудование.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5.4.2.1.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Раздел 6. БЛАГОУСТРОЙСТВО НА ТЕРРИТОРИЯХ</w:t>
      </w:r>
    </w:p>
    <w:p w:rsidR="001B6812" w:rsidRPr="000E70EF" w:rsidRDefault="001B6812" w:rsidP="001B68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ПРОИЗВОДСТВЕННОГО НАЗНАЧЕНИЯ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6.1. Требования к проектированию благоустройства на территориях производственного назначения определяются ведомственными нормативами.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6.2. 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санитарно-защитных зон.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6.3. Благоустройство и содержание территорий производственного назначения включает: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а) ограждение территории;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б) уборку территории;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в) подсыпку песком проезжей части улиц и автомобильных дорог, тротуаров при образовании гололеда на прилегающих территориях;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г) работы по озеленению прилегающих территорий;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д) содержание и эксплуатацию проезжей части улиц и автомобильных дорог на прилегающих территориях;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е) освещение прилегающих территорий;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ж) праздничное оформление территории на период проведения государственных и городских праздников, мероприятий, связанных со знаменательными событиями.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Раздел 7. ОБЪЕКТЫ БЛАГОУСТРОЙСТВА НА ТЕРРИТОРИЯХ</w:t>
      </w:r>
    </w:p>
    <w:p w:rsidR="001B6812" w:rsidRPr="000E70EF" w:rsidRDefault="001B6812" w:rsidP="001B68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ТРАНСПОРТНЫХ И ИНЖЕНЕРНЫХ КОММУНИКАЦИЙ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7.1. Общие положения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7.1.1. Объектами нормирования благоустройства на территориях транспортных коммуникаций является улично-дорожная сеть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 xml:space="preserve"> в границах красных линий.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7.1.2. Объектами нормирования благоустройства на территориях инженерных коммуникаций являются охранно-эксплуатационные зоны магистральных сетей и инженерных коммуникаций.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7.2. Улицы и автомобильные дороги общего пользования местного значения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7.2.1. На территории муниципального образования улично-дорожная сеть по назначению и транспортным характеристикам подразделяется на улицы и автомобильные дороги общего пользования местного значения согласно техническим паспортам на данные объекты.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7.2.2. Обязательный перечень элементов благоустройства улиц и автомобильных дорог общего пользования местного значения муниципального образования включает: твердые виды покрытия дорожного полотна и тротуаров, элементы сопряжения поверхностей, озеленение вдоль улиц и автомобильных дорог, ограждения опасных мест, осветительное оборудование, носители информации дорожного движения: дорожные знаки, разметка, светофорные устройства.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7.3. Площади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7.3.1. По функциональному назначению площади муниципального образования подразделяются на: главные (у зданий органов власти, органов местного самоуправления, общественных организаций), приобъектные (памятников, музеев, стадионов, парков, рынков), общественно-транспортные (у вокзалов), мемориальные (у памятных объектов или мест), площади транспортных развязок.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7.3.2. На площадях должны быть представлены пешеходные части.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7.4. Пешеходные переходы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7.4.1. Пешеходные переходы размещать в местах пересечения пешеходных коммуникаций с улицами и автомобильными дорогами.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7.4.2. Обязательный перечень элементов благоустройства наземных пешеходных переходов: дорожная разметка, пандусы для съезда с уровня тротуара на уровень проезжей части, осветительное оборудование.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7.5. Технические зоны транспортных, инженерных коммуникаций, водоохранные зоны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7.5.1. На территории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предусматриваются следующие виды технических (охранно-эксплуатационных) зон, выделяемые линиями градостроительного регулирования; канализационных и ливневых коллекторов, трубопроводов холодного, горячего водоснабжения и газоснабжения, кабелей высокого и низкого напряжения, слабых токов, линий высоковольтных передач.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7.5.2. На территории выделенных технических (охранных) зон канализационных и ливневых коллекторов, трубопроводов холодного, горячего водоснабжения и газоснабжения, кабелей высокого, низкого напряжения и слабых токов, линий высоковольтных передач не прокладывать транспортно-пешеходные коммуникации с твердыми видами покрытий, установку осветительного оборудования, средств наружной рекламы и информации, устройство площадок (детских, отдыха, стоянок автомобилей, установки контейнеров), возведение любых видов сооружений, в том числе некапитальных нестационарных, кроме технических, имеющих отношение к обслуживанию и эксплуатации проходящих в технической зоне коммуникаций.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Раздел 8. ОФОРМЛЕНИЕ И ИНФОРМАЦИЯ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8.1. Домовые (информационные) знаки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8.1.1. Состав домовых (информационных) знаков определять функциональным назначением здания, сооружения, его местоположением относительно улично-дорожной сети.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8.1.2. Жилые, административные, производственные и общественные здания оборудовать указателями наименования улицы, номером дома, номера корпуса (при необходимости).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Многоквартирные дома, помимо указателей наименования улицы, номера дома, оборудовать указателями номера подъезда, квартиры.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8.1.3. При наличии устройств и приспособлений для инвалидов здания и сооружения оборудовать международными символами доступности объекта для инвалидов.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Флагодержатели, полигонометрические знаки, указатели пожарных гидрантов, указатели грунтовых геодезических знаков, указатели камер магистрали и колодцев водопроводной сети, указатели городской канализации, указатели сооружений подземного газопровода устанавливать на здания, сооружения при необходимости.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8.1.4. Установка мемориальных досок осуществлять по согласованию с Администрацией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 Средства размещения информации и рекламы должны быть технически исправными.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Владельцы средств размещения информации и рекламы обязаны следить за их надлежащим состоянием, своевременно производить их ремонт и уборку места размещения средств наружной рекламы и информации.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После монтажа (демонтажа) конструкции владелец такой конструкции обязан осуществить восстановление нарушенного фасада или благоустройства места размещения конструкции в течение трех суток с момента проведения работ. При наличии у демонтируемых средств размещения информации и рекламы фундаментного блока, данный фундаментный блок также должен быть демонтирован.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повреждение сооружений и отделки объектов при креплении к ним средств наружной рекламы и информации, а также снижение их целостности, прочности и устойчивости.</w:t>
      </w:r>
    </w:p>
    <w:p w:rsidR="001B6812" w:rsidRPr="00207E35" w:rsidRDefault="001B6812" w:rsidP="001B6812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7E35">
        <w:rPr>
          <w:rFonts w:ascii="Times New Roman" w:hAnsi="Times New Roman" w:cs="Times New Roman"/>
          <w:sz w:val="24"/>
          <w:szCs w:val="24"/>
        </w:rPr>
        <w:t xml:space="preserve">8.2.1. Требования к внешнему виду и месту размещения рекламных конструкций </w:t>
      </w:r>
      <w:r w:rsidRPr="00207E35">
        <w:rPr>
          <w:rFonts w:ascii="Times New Roman" w:hAnsi="Times New Roman" w:cs="Times New Roman"/>
          <w:sz w:val="24"/>
          <w:szCs w:val="24"/>
        </w:rPr>
        <w:lastRenderedPageBreak/>
        <w:t xml:space="preserve">устанавливаются в соответствии со </w:t>
      </w:r>
      <w:r w:rsidR="00510264" w:rsidRPr="00207E35">
        <w:rPr>
          <w:rFonts w:ascii="Times New Roman" w:hAnsi="Times New Roman" w:cs="Times New Roman"/>
          <w:sz w:val="24"/>
          <w:szCs w:val="24"/>
        </w:rPr>
        <w:t>«</w:t>
      </w:r>
      <w:hyperlink r:id="rId14">
        <w:r w:rsidRPr="00207E35">
          <w:rPr>
            <w:rFonts w:ascii="Times New Roman" w:hAnsi="Times New Roman" w:cs="Times New Roman"/>
            <w:sz w:val="24"/>
            <w:szCs w:val="24"/>
          </w:rPr>
          <w:t>Схемой</w:t>
        </w:r>
      </w:hyperlink>
      <w:r w:rsidRPr="00207E35">
        <w:rPr>
          <w:rFonts w:ascii="Times New Roman" w:hAnsi="Times New Roman" w:cs="Times New Roman"/>
          <w:sz w:val="24"/>
          <w:szCs w:val="24"/>
        </w:rPr>
        <w:t xml:space="preserve"> размещения рекламных конструкций в </w:t>
      </w:r>
      <w:r w:rsidR="005440B9" w:rsidRPr="00207E35">
        <w:rPr>
          <w:rFonts w:ascii="Times New Roman" w:hAnsi="Times New Roman" w:cs="Times New Roman"/>
          <w:sz w:val="24"/>
          <w:szCs w:val="24"/>
        </w:rPr>
        <w:t>Мокшанском</w:t>
      </w:r>
      <w:r w:rsidR="00510264" w:rsidRPr="00207E35"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BF0475" w:rsidRPr="00207E35">
        <w:rPr>
          <w:rFonts w:ascii="Times New Roman" w:hAnsi="Times New Roman" w:cs="Times New Roman"/>
          <w:sz w:val="24"/>
          <w:szCs w:val="24"/>
        </w:rPr>
        <w:t>»</w:t>
      </w:r>
      <w:r w:rsidRPr="00207E35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</w:t>
      </w:r>
      <w:r w:rsidR="002E73EC" w:rsidRPr="00207E35">
        <w:rPr>
          <w:rFonts w:ascii="Times New Roman" w:hAnsi="Times New Roman" w:cs="Times New Roman"/>
          <w:sz w:val="24"/>
          <w:szCs w:val="24"/>
        </w:rPr>
        <w:t>Мокшанского</w:t>
      </w:r>
      <w:r w:rsidR="00510264" w:rsidRPr="00207E35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207E35">
        <w:rPr>
          <w:rFonts w:ascii="Times New Roman" w:hAnsi="Times New Roman" w:cs="Times New Roman"/>
          <w:sz w:val="24"/>
          <w:szCs w:val="24"/>
        </w:rPr>
        <w:t xml:space="preserve"> Пензенской области от </w:t>
      </w:r>
      <w:r w:rsidR="005440B9" w:rsidRPr="00207E35">
        <w:rPr>
          <w:rFonts w:ascii="Times New Roman" w:hAnsi="Times New Roman" w:cs="Times New Roman"/>
          <w:sz w:val="24"/>
          <w:szCs w:val="24"/>
        </w:rPr>
        <w:t>30.01.2015</w:t>
      </w:r>
      <w:r w:rsidRPr="00207E35">
        <w:rPr>
          <w:rFonts w:ascii="Times New Roman" w:hAnsi="Times New Roman" w:cs="Times New Roman"/>
          <w:sz w:val="24"/>
          <w:szCs w:val="24"/>
        </w:rPr>
        <w:t xml:space="preserve"> </w:t>
      </w:r>
      <w:r w:rsidR="005440B9" w:rsidRPr="00207E35">
        <w:rPr>
          <w:rFonts w:ascii="Times New Roman" w:hAnsi="Times New Roman" w:cs="Times New Roman"/>
          <w:sz w:val="24"/>
          <w:szCs w:val="24"/>
        </w:rPr>
        <w:t>№143</w:t>
      </w:r>
      <w:r w:rsidR="00A11FF9" w:rsidRPr="00207E35">
        <w:rPr>
          <w:rFonts w:ascii="Times New Roman" w:hAnsi="Times New Roman" w:cs="Times New Roman"/>
          <w:sz w:val="24"/>
          <w:szCs w:val="24"/>
        </w:rPr>
        <w:t xml:space="preserve"> </w:t>
      </w:r>
      <w:r w:rsidRPr="00207E35">
        <w:rPr>
          <w:rFonts w:ascii="Times New Roman" w:hAnsi="Times New Roman" w:cs="Times New Roman"/>
          <w:sz w:val="24"/>
          <w:szCs w:val="24"/>
        </w:rPr>
        <w:t xml:space="preserve"> </w:t>
      </w:r>
      <w:r w:rsidR="00510264" w:rsidRPr="00207E35">
        <w:rPr>
          <w:rFonts w:ascii="Times New Roman" w:hAnsi="Times New Roman" w:cs="Times New Roman"/>
          <w:sz w:val="24"/>
          <w:szCs w:val="24"/>
        </w:rPr>
        <w:t>«</w:t>
      </w:r>
      <w:r w:rsidRPr="00207E35">
        <w:rPr>
          <w:rFonts w:ascii="Times New Roman" w:hAnsi="Times New Roman" w:cs="Times New Roman"/>
          <w:sz w:val="24"/>
          <w:szCs w:val="24"/>
        </w:rPr>
        <w:t xml:space="preserve">Об утверждении схемы размещения рекламных конструкций на территории </w:t>
      </w:r>
      <w:r w:rsidR="002E73EC" w:rsidRPr="00207E35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207E3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07E35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BF0475" w:rsidRPr="00207E35">
        <w:rPr>
          <w:rFonts w:ascii="Times New Roman" w:hAnsi="Times New Roman" w:cs="Times New Roman"/>
          <w:sz w:val="24"/>
          <w:szCs w:val="24"/>
        </w:rPr>
        <w:t>»</w:t>
      </w:r>
      <w:r w:rsidRPr="00207E35">
        <w:rPr>
          <w:rFonts w:ascii="Times New Roman" w:hAnsi="Times New Roman" w:cs="Times New Roman"/>
          <w:sz w:val="24"/>
          <w:szCs w:val="24"/>
        </w:rPr>
        <w:t>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8.2.2. Средства размещения наружной информации могут быть следующих видов: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настенная конструкция;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декоративное панно;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консольная конструкция;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крышная конструкция;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витринная конструкция;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учрежденческая доска;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режимная табличка;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модульная конструкция;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стела;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флаговая композиция;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специализированная конструкция.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8.2.3. Общие требования к средствам размещения наружной информации.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8.2.3.1. Информация должна размещаться с соблюдением требований законодательства о государственном языке Российской Федерации.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8.2.3.2. Не допускается размещение средств наружной информации: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фасадах многоквартирных жилых домов: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границах жилых помещений, за исключением конструкций, размещенных между первым и вторым этажом, непосредственно над занимаемым нежилым помещением;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за границами нежилых помещений, занимаемых лицом, размещающим информационную конструкцию, за исключением конструкций, размещенных между первым и вторым этажом, непосредственно над занимаемым нежилым помещением;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виде полного или частичного перекрытия оконных и дверных проемов, а также витражей и витрин, в том числе на встроенно-пристроенных помещениях, за исключением случаев, предусмотренных настоящими Правилами;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ограждающих конструкциях лоджий, балконов, если это не предусмотрено проектным предложением входной группы;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фасадах зданий нежилого назначения: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вертикальных консольных конструкций на зданиях высотой более пяти этажей;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настенных конструкций, расположенных в вертикальном порядке;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- выше нижнего уровня окон второго этажа, за исключением случаев, предусмотренных настоящими Правилами;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нестационарных торговых объектах, не предусмотренных проектным решением объекта;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фризах, козырьках входных групп: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одной конструкции при наличии одного входа;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виде световых коробов, фоновых конструкций, за исключением размещаемых на фризе входной группы, имеющей один вход;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административно-офисных, торговых, культурно-развлекательных, спортивных объектах, имеющих общую площадь более 400 кв. м, не предусмотренных проектом такого объекта;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территории индивидуальных или многоквартирных жилых домов в виде отдельно стоящих конструкций;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закрывающих и перекрывающих проемы, остекление витрин, окон, арок, архитектурные детали и декоративно-художественное оформление, суперграфику на зданиях, за исключением случаев, предусмотренных настоящими Правилами;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 на расстоянии ближе чем 2,0 м от мемориальных досок;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перекрывающих адресную атрибутику (указатели наименований улиц и номеров домов);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глухих торцах зданий;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со сменной информацией (бегущая строка, медиаэкраны), за исключением модульных конструкций, а также конструкций в виде стел на автозаправочных станциях, щитовых, витринных, консольных конструкций для организаций, осуществляющих банковские операции;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- содержащих более 10% от общей площади информационного поля указание на информацию, не являющуюся обязательной в силу </w:t>
      </w:r>
      <w:hyperlink r:id="rId15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статьи 9</w:t>
        </w:r>
      </w:hyperlink>
      <w:r w:rsidRPr="000E70EF">
        <w:rPr>
          <w:rFonts w:ascii="Times New Roman" w:hAnsi="Times New Roman" w:cs="Times New Roman"/>
          <w:sz w:val="24"/>
          <w:szCs w:val="24"/>
        </w:rPr>
        <w:t xml:space="preserve"> Федерального закона от 07.02.1992 N 2300-1 "О защите прав потребителей" (информация о фирменном наименовании (наименовании) организации, месте ее нахождения (адресе) и режиме ее работы), а именно: номера телефонов, сайтов, адресов электронной почты, обозначения направлений, перечней товаров и услуг, информацию об аренде, продаже помещений, за исключением вывесок на ограждении или здании в виде модульных конструкций, а также щитовых и витринных конструкций;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содержащих только изображения без текстовой информации;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открытого способа подсветки;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применением в изготовлении тканых материалов, за исключением флаговых композиций;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дублирующих информацию с использованием одного вида информационных конструкций, за исключением информации, размещаемой на каждом из фасадов здания, расположенного на пересечении нескольких улиц;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- с боковых сторон фризов, козырьков входных групп;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виде надувных конструкций, штендеров, автомобильных прицепов, мобильных передвижных конструкций;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выше верхней отметки кровли (парапета, фриза) встроенно-пристроенных помещений (включая тамбуры).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8.2.4. Расклейка визуальной информации (газет, афиш, плакатов, различного рода объявлений, нанесение рисунков, надписей) разрешается только в специально отведенных для этого местах.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8.2.5. Требования к отдельным видам средств размещения наружной информации.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8.2.5.1. Настенная конструкция - информационная конструкция, размещаемая на наружной поверхности стен, фризах, козырьках, фронтонах зданий, нестационарных торговых объектах над входом или окнами (витринами), между окнами на расстоянии не более 0,2 м от поверхности стены, в виде фоновой или бесфоновой конструкции, светового короба, состоящая из каркаса, информационного поля, содержащего текстовую информацию, декоративные элементы, знаки, и элементов крепления либо изображения, непосредственно нанесенного на поверхность стены.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размещение настенных конструкций: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высотой более 2/3 от высоты простенка между окнами этажей здания, нестационарного торгового объекта;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высотой более высоты фриза на одноэтажных зданиях (в том числе встроенно-пристроенных помещениях), входных группах, нестационарных торговых объектах в виде световых коробов, фоновых конструкций, размещаемых на фризе;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высотой более 1/2 от высоты фронтона здания, нестационарного торгового объекта;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ниже 0,6 м от уровня земли до нижнего края настенной конструкции при размещении на поверхности наружных стен первого, цокольного или подвального этажа;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выше линии второго этажа;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количестве более одной конструкции при размещении на сплошном остеклении выше второго этажа;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виде фоновых конструкций и световых коробов друг над другом, за исключением случаев, предусмотренных настоящими Правилами;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виде фоновых конструкций и световых коробов при размещении между проемами первого этажа;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со сменной информацией (бегущая строка, экраны);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изображением, непосредственно нанесенным на поверхность стены на фасадах зданий, предполагающих использование других видов настенных конструкций;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динамического способа передачи информации (бегущая строка, медиаэкраны);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- на фронтоне, фризе верхнего этажа при наличии крышной конструкции на данном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здании.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8.2.5.2. Декоративное панно - информационная конструкция, размещаемая только на фасадах отдельно стоящих объектов торгово-офисного, культурно-развлекательного и спортивного.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Информационное поле данной конструкции должно быть выполнено на твердой основе, места соединений информационного поля и каркаса должны быть скрыты и иметь декоративно оформленные края (в том числе багет, элементы художественного декора).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размещение декоративных панно: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ниже уровня первого этажа;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между дверными и оконными проемами, за исключением витрин;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баннерной ткани без внутреннего подсвета;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динамического способа передачи информации (бегущая строка, медиаэкраны).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8.2.5.3. Консольная конструкция - информационная конструкция, устанавливаемая под прямым углом к плоскости фасада здания, нестационарного торгового объекта локализовано, на угловых участках наружной поверхности стены в виде малых конструкций.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установка консольных конструкций: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высотой и длиной более 1,0 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расстоянии более 0,2 м от поверхности фасада;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расстоянии ближе 10 м друг от друга;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расстоянии более чем на 0,2 м от края фасада и менее 2,5 м от уровня земли до нижнего края конструкции;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непосредственно над входами в здание;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динамического способа передачи информации, за исключением консольных конструкций для организаций, осуществляющих банковские операции.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8.2.5.4. Крышная конструкция - объемная информационная конструкция в виде световых букв с внутренней подсветкой, размещаемая организацией, которая занимает 100% общей площади данного здания, полностью выше уровня карниза, отделяющего плоскость крыши от стены здания, нестационарного торгового объекта.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размещение крышных конструкций: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высотой: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0,5 м для одно-, двухэтажных зданий, нестационарных торговых объектов;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1,0 м для трех-, пятиэтажных зданий;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1,5 м для шести-, девятиэтажных зданий;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- более 2,0 м для 10 - 15-этажных зданий;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3 м - для зданий, имеющих 16 и более этажей;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длиной: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1/2 длины прямого завершения фасада, по отношению к которому они размещены;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2/3 длины фрагмента завершения при перепаде высот завершающей части фасада (парапета);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- ограничивающих восприятие панорам и перспектив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 xml:space="preserve"> улиц;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многоквартирных жилых домах;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одной на здании, нестационарном торговом объекте;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при наличии на данном здании установленной в соответствии с разрешением, срок действия которого не истек, рекламной конструкции в виде крышной установки;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при наличии на данном здании установленной в соответствии с разрешением (согласованием), срок действия которого не истек, настенной конструкции на фронтоне, фризе верхнего этажа;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со сменной информацией;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динамического способа передачи информации (бегущая строка, медиаэкраны);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8.2.5.5. Витринная конструкция - информационная конструкция в виде фоновой конструкции или светового короба, размещаемая на здании, нестационарном торговом объекте с внутренней стороны остекления витрины, оконного проема, состоящая из каркаса, информационного поля с декоративно-оформленными краями, подвесных элементов, занимающая не более 1/4 от площади оконного проема (половины размера остекления витрины по высоте и половины размера остекления витрины по длине).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размещение витринных конструкций: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оконном проеме площадью менее 2,0 кв. 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расстоянии от остекления витрины до витринной конструкции менее 0,15 м со стороны помещения;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без учета членений оконного переплета;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виде окраски и покрытия декоративными пленками поверхности остекления витрин;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путем замены остекления витрин световыми коробами;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динамического способа передачи информации (бегущая строка, медиаэкраны).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8.2.5.6. Учрежденческая доска, режимная табличка - информационные конструкции, предназначенные для доведения до сведения потребителей информации, указание которой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 xml:space="preserve">является обязательным в соответствии со </w:t>
      </w:r>
      <w:hyperlink r:id="rId16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0E70EF">
        <w:rPr>
          <w:rFonts w:ascii="Times New Roman" w:hAnsi="Times New Roman" w:cs="Times New Roman"/>
          <w:sz w:val="24"/>
          <w:szCs w:val="24"/>
        </w:rPr>
        <w:t xml:space="preserve"> Федерального закона от 07.02.1992 N 2300-1 "О защите прав потребителей", о фирменном наименовании (наименовании) организации независимо от ее организационно-правовой формы, индивидуального предпринимателя, месте их нахождения (адресе) и режиме работы, размещаемая на здании, нестационарном торговом объекте или ограждении, справа и (или) слева от основного входа либо непосредственно на остеклении входных групп (режимная табличка).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размещение учрежденческой доски, режимной таблички: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длиной более 0,6 м и высотой более 0,8 м (учрежденческая доска);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длиной более 0,4 м и высотой более 0,6 м (режимная табличка);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двух для одной организации независимо от ее организационно-правовой формы, одного индивидуального предпринимателя на одном здании, нестационарном торговом объекте, ограждении;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одной на остеклении входных групп (двери), выполненной методом нанесения трафаретной печати;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подсветки, за исключением вывесок на ограждении;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двух с одной стороны входа;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строительных, прозрачных ограждениях, ограждениях лестниц, балконов, лоджий;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ограждающих конструкциях сезонных кафе при стационарных предприятиях общественного питания;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динамического способа передачи информации (бегущая строка, медиаэкраны).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8.2.5.7. Модульная конструкция - это разновидность вывески, используемая в случае размещения в одном здании нескольких организаций независимо от их организационно-правовой формы, индивидуальных предпринимателей в виде модулей, объединенных в единый блок, размещаемая на здании, ограждении такого здания или земельном участке, на котором оно расположено, или смежном с таким участком земельном участке, предоставленном для эксплуатации здания или организации парковочных мест к нему.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Модульная конструкция может размещаться в виде: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декоративного панно;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консольной конструкции;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вывески, режимной таблички, за исключением выполненной непосредственно на остеклении входных групп;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стелы крупного формата.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модульные конструкции распространяются требования, установленные для соответствующего вида информационной конструкции при соблюдении особенностей, предусмотренных настоящим пунктом.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установка модульных конструкций: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- высотой более 6,0 м и менее 2,0 м (консольная конструкция);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зданиях высотой более пяти этажей (консольная конструкция);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фасадах многоквартирных жилых домов, за исключением встроенно-пристроенных помещений (консольная конструкция);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различных материалов изготовления информационного поля модульных элементов и способов подсветки в одном блоке и на одном здании;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консольных при наличии модульной конструкции в виде декоративного панно;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декоративного панно при наличии модульной конструкции в виде кронштейна;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одной с одной стороны входа (учрежденческая доска, режимная табличка).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8.2.5.8. Стела - отдельно стоящая объемно-пространственная, в индивидуальном исполнении информационная конструкция малого (высотой не более 6,0 м) или крупного (более 6,0 м) формата, состоящая из фундамента, каркаса, обшитого материалом нейтральных цветов (серый, бежевый, графит, черный, коричневый и т.п.), содержащего краткую информацию о фирменном наименовании организации, о товарах и услугах (название, логотип).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размещение стел: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индивидуального предпринимателя;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расстоянии ближе 6,0 м от фундамента конструкции до фундамента здания;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тротуарах и пешеходных дорожках, проездах;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имеющих заглубленный фундамент ближе 5,0 м от стволов деревьев;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при изготовлении профнастила, тканых материалов;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малого формата с размещением информационных поверхностей со сменным изображением, а также совмещенные с медиаэкранами;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фотоизображением на информационном поле;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динамического способа передачи информации, за исключением медиаэкрана, стел автозаправочных станций о ценах на топливо.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8.2.5.9. Флаговая композиция - отдельно стоящая информационная конструкция, состоящая из основания, одного или нескольких флагштоков и мягких полотнищ (информационных полей).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размещение флаговых композиций: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индивидуального предпринимателя;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случаях, когда отсутствует техническая возможность заглубления фундамента без его декоративного оформления;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одной либо при наличии иной отдельно стоящей информационной конструкции в границах земельного участка, не предусмотренных проектом такого объекта;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расстоянии ближе 6,0 м от фундамента конструкции до фундамента здания;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тротуарах и пешеходных дорожках, проездах;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вместо зеленых насаждений (деревьев, кустарников);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имеющих заглубленный фундамент ближе 5,0 м от стволов деревьев;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габаритами информационного поля, по ширине превышающего расстояние между флагштоками.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8.2.5.10. Специализированная конструкция - отдельно стоящая информационная конструкция, предназначенная для оповещения населения о социально значимой информации в области защиты населения и обеспечения безопасности, а также информации о спортивно-, культурно-массовых мероприятиях, состоящая из фундамента, каркаса, обшитого материалом нейтральных цветов, информационного поля в виде электронного экрана, позволяющего демонстрировать видеоизображения, размещаемая на земельных участках крупных торговых и спортивно-, культурно-развлекательных комплексов, с площадью земельного участка более 3 га.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размещение специализированных конструкций: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индивидуального предпринимателя;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случаях, когда отсутствует техническая возможность заглубления фундамента без его декоративного оформления;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более одной либо при наличии иной отдельно стоящей информационной конструкции в границах земельного участка, не предусмотренных проектом такого объекта;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расстоянии ближе 6,0 м от фундамента конструкции до фундамента здания;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тротуарах и пешеходных дорожках, проездах;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вместо зеленых насаждений (деревьев, кустарников);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имеющих заглубленный фундамент ближе 5,0 м от стволов деревьев;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 использованием при изготовлении профнастила, тканых материалов.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8.3. Информационные конструкции (афиши) зрелищных мероприятий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8.3.1. Размещение объявлений, афиш культурных и спортивных мероприятий осуществляется только на специальных тумбах, щитах и стендах, устанавливаемых в местах массового пребывания граждан и в оживленных пешеходных зонах.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Стенды для объявлений могут размещаться в виде отдельно стоящих объектов или в виде информационных досок на зданиях или сооружениях.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8.3.2. При размещении информации о культурных, спортивных и других зрелищных мероприятиях конструкции учитывать архитектурные и фасадные решения зданий, сооружений и не перекрывать элементы декора фасадов, а также оконные проемы и входные группы.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При этом количество указанной информации не должно быть избыточно, а сами информационные поверхности должны быть упорядочены по цветографике и композиции.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8.3.3. При размещении в нишах и межколонном пространстве, афиши необходимо располагать глубже передней линии фасада, чтобы не разрушать пластику объемов здания. Для этой же цели для афиш в углублениях выбирается темный тон фона.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8.3.4. При отсутствии подходящих мест для размещения информации учреждений культуры допустимо по согласованию с Администрацией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размещать афиши в оконных проемах. В этом случае необходимо размещать афиши только за стеклом и строго выдерживать единый стиль оформления.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8.3.5. Размещение информационных конструкций, за исключением учрежденческих досок, режимных табличек; без паспорта информационной конструкции не допускается. Паспорт информационной конструкции разрабатывается правообладателем здания, сооружения и подлежит согласованию в порядке, установленном постановлением Администрации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8.4. Праздничное оформление территории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8.4.1. Праздничное оформление территории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осуществляется на период проведения государственных и </w:t>
      </w:r>
      <w:r w:rsidR="00E8674E">
        <w:rPr>
          <w:rFonts w:ascii="Times New Roman" w:hAnsi="Times New Roman" w:cs="Times New Roman"/>
          <w:sz w:val="24"/>
          <w:szCs w:val="24"/>
        </w:rPr>
        <w:t>сельских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праздников, мероприятий, связанных со знаменательными событиями.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Праздничное оформление территории муниципального образования определяется концепцией праздничного оформления, которая утверждается Администрацией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и определяется на основании программы мероприятий и схемы размещения объектов и элементов праздничного оформления.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8.4.2. Праздничное оформление зданий, сооружений осуществлять их правообладателями самостоятельно за счет собственных средств, а также по договорам с Администрацией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в пределах средств, предусмотренных на эти цели в бюджете муниципального образования, в рамках утвержденной концепции праздничного оформления территории муниципального образования.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8.4.3. Праздничное оформление территории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 xml:space="preserve"> включает в себя: размещение Государственного флага Российской Федерации, флага Пензенской области, флага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 xml:space="preserve">, лозунгов, гирлянд, панно, установку декоративных элементов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и композиций, стендов, киосков, трибун, эстрад, а также устройство праздничной иллюминации.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8.4.4.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8.4.5. Художественное оформление территории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207E35" w:rsidRPr="000E70EF">
        <w:rPr>
          <w:rFonts w:ascii="Times New Roman" w:hAnsi="Times New Roman" w:cs="Times New Roman"/>
          <w:sz w:val="24"/>
          <w:szCs w:val="24"/>
        </w:rPr>
        <w:t xml:space="preserve"> 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включает в себя: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уличное искусство (стрит-арт, граффити, мурали);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устройство архитектурно-художественного освещения (архитектурно-художественной подсветки).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8.4.6. Использование уличного искусства запрещается: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зданиях, занимаемых органами государственной власти Российской Федерации, органами государственной власти области, органами местного самоуправления, правоохранительными органами, их территориальными (отраслевыми) подразделениями.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8.4.7. Использование уличного искусства разрешать на зданиях жилого, административного, промышленного, торгового назначения, зданиях, занимаемых учреждениями образования, культуры, спорта с согласия правообладателей таких зданий и после согласования паспорта фасадных решений здания, сооружения.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8.4.8. Произведения уличного искусства должны отвечать требованиям эстетической привлекательности и не нарушают архитектурный облик территории и архитектурно-градостроительный облик здания, сооружения.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8.4.9. На территории муниципального образования запрещено использование уличного искусства экстремистской направленности, а также нецензурного, оскорбительного, уничижительного содержания. В случае обнаружения таких произведений, они подлежат уничтожению немедленно.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8.4.10. Разработку проектных решений устройств наружного освещения и архитектурно-художественной подсветки зданий, сооружений осуществлять с учетом архитектурно-градостроительного облика здания, сооружения, стилистики окружающих архитектурных объектов, назначения территории земельного участка.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8.4.11. В отношении устройств наружного освещения и подсветки, размещаемых на фасадах, в целях архитектурно-художественной подсветки требуется получение задания и разработка проекта благоустройства элементов благоустройства.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546"/>
      <w:bookmarkEnd w:id="1"/>
      <w:r w:rsidRPr="000E70EF">
        <w:rPr>
          <w:rFonts w:ascii="Times New Roman" w:hAnsi="Times New Roman" w:cs="Times New Roman"/>
          <w:sz w:val="24"/>
          <w:szCs w:val="24"/>
        </w:rPr>
        <w:t>Раздел 9. ЭКСПЛУАТАЦИЯ ОБЪЕКТОВ БЛАГОУСТРОЙСТВА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0475" w:rsidRPr="000E70EF" w:rsidRDefault="001B6812" w:rsidP="00BF04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9.1. Эксплуатацию объектов благоустройства составляет содержание объектов благоустройства и прилегающих территорий. </w:t>
      </w:r>
    </w:p>
    <w:p w:rsidR="00541B53" w:rsidRPr="000E70EF" w:rsidRDefault="00541B53" w:rsidP="00541B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Прилегающая территория – часть территории, примыкающая к отведенной протяженностью 15 метров, то есть от 15 метров от границ участка, здания, сооружения; если дом, здание рядом с дорогой, то до границы проезжей части; если есть соседи, то до линии, проходящей посередине между двумя участками.</w:t>
      </w:r>
    </w:p>
    <w:p w:rsidR="001B6812" w:rsidRPr="000E70EF" w:rsidRDefault="001B6812" w:rsidP="00BF04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Собственники, владельцы, пользователи земельных участков ответственны за содержание объектов благоустройства, расположенных на находящихся в их собственности, владении или пользовании земельных участках.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Собственники зданий (помещений в них) и сооружений участвуют в благоустройстве прилегающих территорий в соответствии с настоящими Правилами.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Сособственники объектов несут затраты на благоустройство прилегающих территорий, а также земельных участков, находящихся в собственности, владении или пользовании, соразмерно величине доли в праве собственности или размеру площади помещений в зданиях, сооружениях, участках, либо в ином порядке и размере, установленном сособственниками самостоятельно по договоренности.</w:t>
      </w:r>
    </w:p>
    <w:p w:rsidR="00541B53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Уборка прилегающих к земельным участкам, находящимся в собственности, владении или пользовании юридических и физических лиц</w:t>
      </w:r>
      <w:r w:rsidR="00541B53" w:rsidRPr="000E70EF"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541B53" w:rsidRPr="000E70EF" w:rsidRDefault="00541B53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окос травы;</w:t>
      </w:r>
    </w:p>
    <w:p w:rsidR="00541B53" w:rsidRPr="000E70EF" w:rsidRDefault="00541B53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очистка ливневой канавы;</w:t>
      </w:r>
    </w:p>
    <w:p w:rsidR="00541B53" w:rsidRPr="000E70EF" w:rsidRDefault="00541B53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уборка мусора;</w:t>
      </w:r>
    </w:p>
    <w:p w:rsidR="00541B53" w:rsidRPr="000E70EF" w:rsidRDefault="00541B53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уборка снега.</w:t>
      </w:r>
    </w:p>
    <w:p w:rsidR="00541B53" w:rsidRPr="000E70EF" w:rsidRDefault="00541B53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допускается хранение более одного месяца на прилегающей территории стройматериалов, удобрений.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9.2. Границы прилегающей территории определяются с учетом следующих ограничений: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в случае, если земельный участок, на котором расположено здание, строение, сооружение, не образован в установленном земельным законодательством порядке, то максимальная и минимальная площадь прилегающей территории к зданию, строению исчисляется от площади здания, строения, сооружения;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в отношении каждого здания, строения, сооружения, земельного участка могут быть установлены границы только одной прилегающей территории, при этом границы прилегающей территории могут иметь один замкнутый контур или два непересекающихся замкнутых контура;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пересечение границ прилегающих территорий, за исключением случая установления общих смежных границ прилегающих территорий, не допускается;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границы прилегающей территории не могут быть установлены далее границ бордюрного камня тротуара, проезжей части автомобильной дороги. В случае наложения прилегающих территорий внешняя часть границ определяется по линии, проходящей на равном удалении от зданий, строений, сооружений, земельных участков. В этих случаях площадь прилегающей территории может быть меньше установленной минимальной площади;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5) в случае, если у земельных участков имеются смежные границы, то площадь прилегающей территории устанавливается только по одному или нескольким непересекающимся замкнутым контурам. В данном случае площадь прилегающей территории уменьшается на площадь прилегающей территории, которая не может быть установлена.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Установление и изменение границ прилегающей территории осуществляется в соответствии с требованиями </w:t>
      </w:r>
      <w:hyperlink r:id="rId17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статьи 45</w:t>
        </w:r>
      </w:hyperlink>
      <w:r w:rsidR="00B30D2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 и </w:t>
      </w:r>
      <w:hyperlink r:id="rId18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статьи 5</w:t>
        </w:r>
      </w:hyperlink>
      <w:r w:rsidR="00B30D2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Федерации.</w:t>
      </w:r>
    </w:p>
    <w:p w:rsidR="001B6812" w:rsidRPr="000E70EF" w:rsidRDefault="00B30D25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0D25">
        <w:rPr>
          <w:rFonts w:ascii="Times New Roman" w:hAnsi="Times New Roman" w:cs="Times New Roman"/>
          <w:color w:val="FF0000"/>
          <w:sz w:val="24"/>
          <w:szCs w:val="24"/>
        </w:rPr>
        <w:t>9.3</w:t>
      </w:r>
      <w:r w:rsidR="001B6812" w:rsidRPr="00B30D2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1B6812" w:rsidRPr="000E70EF">
        <w:rPr>
          <w:rFonts w:ascii="Times New Roman" w:hAnsi="Times New Roman" w:cs="Times New Roman"/>
          <w:sz w:val="24"/>
          <w:szCs w:val="24"/>
        </w:rPr>
        <w:t xml:space="preserve"> Работы по благоустройству и содержанию в порядке, определенными настоящими правилами, осуществляют: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прилегающих территориях многоквартирных домов - собственники помещений в многоквартирном доме либо лицо, ими уполномоченное;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земельных участках, находящихся в собственности, аренде или ином праве пользования, владения физических, юридических лиц или индивидуальных предпринимателей, и прилегающих к ним территорий - указанные физические, юридические лица и индивидуальные предприниматели;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участках домовладений индивидуальной застройки, принадлежащих физическим лицам на праве собственности либо ином праве, и прилегающих к ним территориях - собственники или пользователи домовладений;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объектах временного накопления отходов и прилегающих к ним территориях - организации, оказывающие услуги по санитарному содержанию объектов жилищного фонда, либо собственники помещений в многоквартирном доме при непосредственном управлении домом, собственники индивидуальных жилых домов, специализированные организации, осуществляющие сбор и вывоз отходов и мусора, в соответствии с заключенными договорами;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территориях, где ведется строительство или производятся планировочные, подготовительные работы, и прилегающих к ним территориях (на все время строительства и проведения работ) - организации, ведущие строительство, производящие работы (заказчики, застройщики);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территориях, прилегающих к объектам потребительского рынка - владельцы данных объектов (не допускается складирование тары на прилегающих газонах, крышах торговых палаток, киосков и т.д.);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участках теплотрасс, воздушных линий электропередачи и других инженерных коммуникаций - собственники, владельцы или пользователи, если указанные объекты переданы им на каком-либо праве; на территориях гаражно-строительных кооперативов - указанные кооперативы;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территориях садоводческих объединений граждан - указанные объединения;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на автомобильных дорогах с элементами благоустройства, площадях, улицах и проездах </w:t>
      </w:r>
      <w:r w:rsidR="00E8674E">
        <w:rPr>
          <w:rFonts w:ascii="Times New Roman" w:hAnsi="Times New Roman" w:cs="Times New Roman"/>
          <w:sz w:val="24"/>
          <w:szCs w:val="24"/>
        </w:rPr>
        <w:t>сельской</w:t>
      </w:r>
      <w:r w:rsidRPr="000E70EF">
        <w:rPr>
          <w:rFonts w:ascii="Times New Roman" w:hAnsi="Times New Roman" w:cs="Times New Roman"/>
          <w:sz w:val="24"/>
          <w:szCs w:val="24"/>
        </w:rPr>
        <w:t xml:space="preserve"> дорожной сети, а также мостах, путепроводах, эстакадах и тоннелях - специализированные организации, осуществляющие содержание и уборку дорог;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тротуарах, пешеходных дорожках, расположенных на придомовых территориях - организации, осуществляющие содержание жилищного фонда, либо собственники помещений в многоквартирном доме при непосредственном управлении домом;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посадочных площадках остановок общественного транспорта, при наличии объектов потребительского рынка - владельцы указанных объектов;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объектах озеленения (парки, скверы, бульвары, газоны), в том числе расположенных на них тротуарах, пешеходных зонах, лестничных сходах - специализированные организации, осуществляющие содержание зеленых насаждений;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на территориях парковок автотранспорта (кроме многоквартирных домов) - физические и юридические лица, индивидуальные предприниматели, во временном пользовании или собственности которых находится данная парковка; при отсутствии собственников или пользователей - специализированные организации, осуществляющие содержание и уборку дорог;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территориях, прилегающих к автомобильным стоянкам - собственники, владельцы данных объектов;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пересечениях железнодорожных переездов с проезжей частью дорог - организации, эксплуатирующие железнодорожные переезды;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территориях, прилегающих к входам в подземные переходы, лестничные сходы переходов и сами переходы - организации, во владении которых они находятся, либо организации, эксплуатирующие их;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прилегающих территориях, въездах и выездах с автозаправочных станций - владельцы указанных объектов;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на территориях, прилегающих к трансформаторным 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электропередачи, мачтам - организации, эксплуатирующие данные сооружения;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 остальных случаях - специализированные организации, осуществляющие содержание и уборку дорог.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По окончании проведения городских мероприятий уборку территории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 xml:space="preserve"> осуществляют специализированные организации, обеспечивающие содержание территории муниципального образования, в течение следующего за проведением мероприятий дня.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</w:t>
      </w:r>
      <w:r w:rsidR="002B3506">
        <w:rPr>
          <w:rFonts w:ascii="Times New Roman" w:hAnsi="Times New Roman" w:cs="Times New Roman"/>
          <w:sz w:val="24"/>
          <w:szCs w:val="24"/>
        </w:rPr>
        <w:t>4</w:t>
      </w:r>
      <w:r w:rsidRPr="000E70EF">
        <w:rPr>
          <w:rFonts w:ascii="Times New Roman" w:hAnsi="Times New Roman" w:cs="Times New Roman"/>
          <w:sz w:val="24"/>
          <w:szCs w:val="24"/>
        </w:rPr>
        <w:t xml:space="preserve">. Содержание и уборку земельных участков, не переданных в собственность, не находящихся во владении или пользовании физических или юридических лиц, и объектов благоустройства, расположенных на них, организует Администрация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за счет средств местного бюджета, предусмотренных на эти цели.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</w:t>
      </w:r>
      <w:r w:rsidR="002B3506">
        <w:rPr>
          <w:rFonts w:ascii="Times New Roman" w:hAnsi="Times New Roman" w:cs="Times New Roman"/>
          <w:sz w:val="24"/>
          <w:szCs w:val="24"/>
        </w:rPr>
        <w:t>5</w:t>
      </w:r>
      <w:r w:rsidRPr="000E70EF">
        <w:rPr>
          <w:rFonts w:ascii="Times New Roman" w:hAnsi="Times New Roman" w:cs="Times New Roman"/>
          <w:sz w:val="24"/>
          <w:szCs w:val="24"/>
        </w:rPr>
        <w:t>. Работы по содержанию объектов благоустройства включают: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ежедневный осмотр всех объектов благоустройства (ограждений, зеленых насаждений, бордюров, пешеходных дорожек, малых архитектурных форм, устройств наружного освещения и подсветки и т.д.), расположенных на соответствующей территории, для своевременного выявления неисправностей и иных несоответствий требованиям нормативных актов;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исправление повреждений отдельных объектов благоустройства при необходимости;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мероприятия по уходу за деревьями и кустарниками, газонами, цветниками (полив, стрижка газонов и т.д.) по установленным нормативам;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проведение санитарной очистки канав, труб, дренажей, предназначенных для отвода ливневых и грунтовых вод, от отходов и мусора один раз весной и далее по мере накопления (от двух до четырех раз в сезон);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5) очистку, окраску и (или) побелку малых архитектурных форм и объектов благоустройства (оград, заборов, газонных ограждений и т.п.) по мере необходимости с учетом технического и эстетического состояния данных объектов, но не реже одного раза в год;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6) очистку урн по мере накопления мусора, их мойку и дезинфекцию один раз в месяц (в теплое время года), окраску и побелку - не реже одного раза в год, а металлических урн - не менее двух раз в год (весной и осенью);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7) ежедневную уборку территории (мойка, полив, подметание, удаление мусора, снега, наледи, проведение иных технологических операций для поддержания объектов благоустройства в чистоте);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8) сбор и вывоз отходов по планово-регулярной системе согласно утвержденным графикам;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9) очистку объектов благоустройства от размещенных афиш, объявлений, вывесок, указателей, агитационных материалов, надписей.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</w:t>
      </w:r>
      <w:r w:rsidR="002B3506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 Работы по ремонту (текущему, капитальному) объектов благоустройства включают: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восстановление и замену покрытий дорог, проездов, тротуаров и их конструктивных элементов по мере необходимости;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установку, замену, восстановление малых архитектурных форм и их отдельных элементов по мере необходимости;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однократную установку урн с дальнейшей заменой по необходимости, оборудование и восстановление контейнерных площадок в соответствии с санитарными правилами и нормами;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текущие уходные работы за зелеными насаждениями по мере необходимости;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5) ремонт и восстановление разрушенных ограждений и оборудования спортивных, хозяйственных площадок и площадок для отдыха граждан по мере необходимости;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6) восстановление объектов наружного освещения, окраску опор наружного освещения по мере необходимости, но не реже одного раза в два года;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7) снос сухих, аварийных и потерявших декоративный вид деревьев и кустарников с корчевкой пней, посадку деревьев и кустарников, подсев газонов, санитарную обрезку растений, удаление поросли, стрижку и кронирование живой изгороди, лечение ран при необходимости.</w:t>
      </w:r>
    </w:p>
    <w:p w:rsidR="001B6812" w:rsidRPr="000E70EF" w:rsidRDefault="002B3506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</w:t>
      </w:r>
      <w:r w:rsidR="001B6812" w:rsidRPr="000E70EF">
        <w:rPr>
          <w:rFonts w:ascii="Times New Roman" w:hAnsi="Times New Roman" w:cs="Times New Roman"/>
          <w:sz w:val="24"/>
          <w:szCs w:val="24"/>
        </w:rPr>
        <w:t xml:space="preserve">. Работы по созданию новых объектов благоустройства осуществлять по согласованию с Администрацией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B6812"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и включают: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1) ландшафтные работы: устройство покрытий поверхности (в том числе с использованием тротуарной плитки), дорожек, автостоянок, площадок, ограждений, установку шлагбаумов, установку малых архитектурных форм (скульптурно-архитектурных композиций, монументально-декоративных композиций, в том числе с использованием природного камня, устройство цветников и газонов, декоративных водоемов, монументов, водных устройств и т.п.) и элементов внешнего благоустройства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(оград, заборов, газонных ограждений и т.п.);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3) мероприятия по созданию объектов наружного освещения и художественно-светового оформления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>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</w:t>
      </w:r>
      <w:r w:rsidR="002B3506">
        <w:rPr>
          <w:rFonts w:ascii="Times New Roman" w:hAnsi="Times New Roman" w:cs="Times New Roman"/>
          <w:sz w:val="24"/>
          <w:szCs w:val="24"/>
        </w:rPr>
        <w:t>8</w:t>
      </w:r>
      <w:r w:rsidRPr="000E70EF">
        <w:rPr>
          <w:rFonts w:ascii="Times New Roman" w:hAnsi="Times New Roman" w:cs="Times New Roman"/>
          <w:sz w:val="24"/>
          <w:szCs w:val="24"/>
        </w:rPr>
        <w:t xml:space="preserve">. Работы, связанные с разработкой грунта, временным нарушением благоустройства территории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>, производятся в соответствии с требованиями правовых актов, регулирующих правила производства земляных и иных работ, а также нормативными правовыми актами, регламентирующими выполнение строительных и ремонтных работ.</w:t>
      </w:r>
    </w:p>
    <w:p w:rsidR="001B6812" w:rsidRPr="000E70EF" w:rsidRDefault="002B3506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9.9</w:t>
      </w:r>
      <w:r w:rsidR="001B6812" w:rsidRPr="000E70EF">
        <w:rPr>
          <w:rFonts w:ascii="Times New Roman" w:hAnsi="Times New Roman" w:cs="Times New Roman"/>
          <w:sz w:val="24"/>
          <w:szCs w:val="24"/>
        </w:rPr>
        <w:t xml:space="preserve">. Работы по содержанию и уборке придомовых и дворовых территорий проводятся в объеме и с периодичностью не менее установленных </w:t>
      </w:r>
      <w:hyperlink r:id="rId19">
        <w:r w:rsidR="001B6812" w:rsidRPr="000E70EF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="001B6812" w:rsidRPr="000E70EF">
        <w:rPr>
          <w:rFonts w:ascii="Times New Roman" w:hAnsi="Times New Roman" w:cs="Times New Roman"/>
          <w:sz w:val="24"/>
          <w:szCs w:val="24"/>
        </w:rPr>
        <w:t xml:space="preserve"> и нормами технической эксплуатации жилищного фонда, утвержденными постановлением Государственного комитета Российской Федерации по строительству и жилищно-коммунальному комплексу от 27.09.2003 N 170.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 Виды работ по капитальному ремонту, ремонту, содержанию объектов благоустройства, относящихся к составу объектов улично-дорожной сети, определены Классификацией работ по капитальному ремонту и содержанию автомобильных дорог общего пользования и искусственных сооружений на них, утвержденной Министерством транспорта Российской Федерации.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 Вид, сроки и состав дорожных работ по каждому объекту улично-дорожной сети устанавливают на основании ведомостей дефектов, диагностики, инженерных изысканий, проектной документации и других документов, содержащих оценку фактического состояния объектов.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 Установление характера вида работ по благоустройству (текущий, капитальный) производится на основании нормативных документов, действующих в соответствующих сферах благоустройства.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 Установленный перечень видов работ по благоустройству и их периодичность не являются исчерпывающими и при заключении договоров о благоустройстве прилегающих территорий, а также при согласовании планов благоустройства допускается применение иных видов работ и их периодичности, соответствующих требованиям нормативных правовых актов, не ухудшающих существующее благоустройство территории.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4</w:t>
      </w:r>
      <w:r w:rsidRPr="000E70EF">
        <w:rPr>
          <w:rFonts w:ascii="Times New Roman" w:hAnsi="Times New Roman" w:cs="Times New Roman"/>
          <w:sz w:val="24"/>
          <w:szCs w:val="24"/>
        </w:rPr>
        <w:t>. Уборка территорий в весенне-летний период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4</w:t>
      </w:r>
      <w:r w:rsidRPr="000E70EF">
        <w:rPr>
          <w:rFonts w:ascii="Times New Roman" w:hAnsi="Times New Roman" w:cs="Times New Roman"/>
          <w:sz w:val="24"/>
          <w:szCs w:val="24"/>
        </w:rPr>
        <w:t xml:space="preserve">.1. Период летней уборки устанавливается с 16 апреля по 31 октября включительно. В случае резкого изменения погодных условий сроки начала и окончания летней уборки могут быть скорректированы Администрацией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4</w:t>
      </w:r>
      <w:r w:rsidRPr="000E70EF">
        <w:rPr>
          <w:rFonts w:ascii="Times New Roman" w:hAnsi="Times New Roman" w:cs="Times New Roman"/>
          <w:sz w:val="24"/>
          <w:szCs w:val="24"/>
        </w:rPr>
        <w:t>.2. Подметание дорожных покрытий, осевых и резервных полос, лотковых зон магистралей, улиц и проездов осуществляется с предварительным увлажнением дорожных покрытий.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4</w:t>
      </w:r>
      <w:r w:rsidRPr="000E70EF">
        <w:rPr>
          <w:rFonts w:ascii="Times New Roman" w:hAnsi="Times New Roman" w:cs="Times New Roman"/>
          <w:sz w:val="24"/>
          <w:szCs w:val="24"/>
        </w:rPr>
        <w:t xml:space="preserve">.3. Мойка дорожных покрытий проезжей части площадей, улиц и проездов производится в ночное (с 23 часов до 7 часов) и дневное время в соответствии с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технологическими рекомендациями.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4</w:t>
      </w:r>
      <w:r w:rsidRPr="000E70EF">
        <w:rPr>
          <w:rFonts w:ascii="Times New Roman" w:hAnsi="Times New Roman" w:cs="Times New Roman"/>
          <w:sz w:val="24"/>
          <w:szCs w:val="24"/>
        </w:rPr>
        <w:t>.4. При мойке проезжей части не допускается выбивание струей воды смета и мусора на тротуары, газоны, посадочные площадки, павильоны остановок городского пассажирского транспорта, близко расположенные фасады зданий, объекты торговли и т.д.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4</w:t>
      </w:r>
      <w:r w:rsidRPr="000E70EF">
        <w:rPr>
          <w:rFonts w:ascii="Times New Roman" w:hAnsi="Times New Roman" w:cs="Times New Roman"/>
          <w:sz w:val="24"/>
          <w:szCs w:val="24"/>
        </w:rPr>
        <w:t>.5. В жаркие дни (при температуре воздуха выше +25 град. C) поливка дорожных покрытий производится в период с 12 часов до 16 часов (с интервалом в два часа).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4</w:t>
      </w:r>
      <w:r w:rsidRPr="000E70EF">
        <w:rPr>
          <w:rFonts w:ascii="Times New Roman" w:hAnsi="Times New Roman" w:cs="Times New Roman"/>
          <w:sz w:val="24"/>
          <w:szCs w:val="24"/>
        </w:rPr>
        <w:t>.6. В период листопада лица, ответственные за уборку закрепленных территорий, производят сгребание и вывоз опавшей листвы на газонах вдоль улиц и магистралей, дворовых территориях. При этом запрещается сгребание листвы к комлевой части зеленых насаждений и ее складирование на площадках для сбора и временного хранения ТБО.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2B3506">
        <w:rPr>
          <w:rFonts w:ascii="Times New Roman" w:hAnsi="Times New Roman" w:cs="Times New Roman"/>
          <w:sz w:val="24"/>
          <w:szCs w:val="24"/>
        </w:rPr>
        <w:t>5</w:t>
      </w:r>
      <w:r w:rsidRPr="000E70EF">
        <w:rPr>
          <w:rFonts w:ascii="Times New Roman" w:hAnsi="Times New Roman" w:cs="Times New Roman"/>
          <w:sz w:val="24"/>
          <w:szCs w:val="24"/>
        </w:rPr>
        <w:t>. Требования к весенне-летней уборке дорог: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Проезжая часть полностью очищается от всякого вида загрязнений и промывается. Осевые, резервные полосы, обозначенные линиями регулирования, постоянно очищаются от песка и различного мусора.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Лотковые зоны не должны иметь грунтово-песчаных наносов и загрязнений различным мусором.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Тротуары и расположенные на них посадочные площадки остановок пассажирского транспорта полностью очищаются от грунтово-песчаных наносов, различного мусора, промываются.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Обочины дорог очищаются от крупногабаритного отходов и мусора.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5) Разделительные полосы, выполненные из железобетонных блоков, постоянно очищаются от песка, грязи и мусора по всей поверхности (верхняя полка, боковые стенки, нижние полки). Шумозащитные стенки, металлические ограждения, дорожные знаки и указатели промываются.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6) В полосе отвода городских дорог, имеющих поперечный профиль шоссейных дорог, высота травяного покрова не должна превышать 15 см. Не допускается засорение полосы мусором.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7) Разделительные полосы городских дорог, выполненные в виде газонов, очищаются от мусора, высота травяного покрова не должна превышать 15 см.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5</w:t>
      </w:r>
      <w:r w:rsidRPr="000E70EF">
        <w:rPr>
          <w:rFonts w:ascii="Times New Roman" w:hAnsi="Times New Roman" w:cs="Times New Roman"/>
          <w:sz w:val="24"/>
          <w:szCs w:val="24"/>
        </w:rPr>
        <w:t>.1. Очистка дворовых территорий, внутридворовых проездов и тротуаров от смета и иных отходов осуществляется работниками специализированных организации в соответствии с заключенными договорами механизированным способом или вручную.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5</w:t>
      </w:r>
      <w:r w:rsidRPr="000E70EF">
        <w:rPr>
          <w:rFonts w:ascii="Times New Roman" w:hAnsi="Times New Roman" w:cs="Times New Roman"/>
          <w:sz w:val="24"/>
          <w:szCs w:val="24"/>
        </w:rPr>
        <w:t>.2. Мойка и поливка тротуаров, непосредственно граничащих с прилотковой полосой, производится специализированными организациями, осуществляющими содержание и уборку дорог в соответствии с заключенными муниципальными контрактами (договорами) вручную или с помощью спецмашин в направлении от зданий к проезжей части улицы с период наименьшей интенсивности движения транспорта и пешеходов.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 Уборка территорий в осенне-зимний период</w:t>
      </w:r>
    </w:p>
    <w:p w:rsidR="001B6812" w:rsidRPr="000E70EF" w:rsidRDefault="005B21E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9.16</w:t>
      </w:r>
      <w:r w:rsidR="001B6812" w:rsidRPr="000E70EF">
        <w:rPr>
          <w:rFonts w:ascii="Times New Roman" w:hAnsi="Times New Roman" w:cs="Times New Roman"/>
          <w:sz w:val="24"/>
          <w:szCs w:val="24"/>
        </w:rPr>
        <w:t xml:space="preserve">.1. Зимняя уборка проезжей части улиц и проездов осуществляется в соответствии с настоящими Правилами, иными правовыми актами, устанавливающими требования к </w:t>
      </w:r>
      <w:r w:rsidR="001B6812" w:rsidRPr="000E70EF">
        <w:rPr>
          <w:rFonts w:ascii="Times New Roman" w:hAnsi="Times New Roman" w:cs="Times New Roman"/>
          <w:sz w:val="24"/>
          <w:szCs w:val="24"/>
        </w:rPr>
        <w:lastRenderedPageBreak/>
        <w:t>эксплуатационному состоянию автомобильных дорог, и муниципальными правовыми актами, определяющими технологию работ, технические средства и применяемые противогололедные препараты.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 xml:space="preserve">.2. Период зимней уборки устанавливается с 1 ноября по 15 апреля. В случае резкого изменения погодных условий (снег, мороз) сроки начала и окончания зимней уборки корректируются Администрацией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.3. Организации, отвечающие за уборку городских территорий, в срок до 1 октября обеспечивают готовность уборочной техники, заготовку и складирование необходимого количества противогололедных препаратов.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.4. Вывоз снега с улиц и проездов осуществляется на специальные площадки (снегосвалки, снегоплавильные камеры и т.п.), подготовка которых должна быть завершена до 1 октября.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Определение мест, пригодных для временного складирования снега, и организация их работы возлагается на Администрацию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области. Запрещается вывоз снега на несогласованные в установленном порядке места.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После снеготаяния места временного складирования снега очищаются от мусора и благоустраиваются.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При уборке дорог в парках, лесопарках, садах, скверах, бульварах и других зеленых зонах допускается временное складирование снега, не содержащего химических реагентов, на заранее подготовленные для этих целей площадки, при условии сохранения зеленых насаждений и обеспечения оттока талых вод.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.5. В зимний период дорожки, садовые диваны, урны и прочие объекты благоустройства (малые архитектурные формы), подходы к ним, а также пространство вокруг них очищаются от снега и наледи.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.6. Технология и режимы производства уборочных работ на проезжей части дорог и проездов, тротуаров и дворовых территорий обеспечивают беспрепятственное движение транспортных средств и пешеходов независимо от погодных условий.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.7. Запрещается: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выдвигать или перемещать на проезжую часть магистралей, улиц и проездов снег, счищаемый с внутриквартальных проездов, придомовых территорий, территорий предприятий, организаций, строительных площадок, торговых объектов;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применять техническую соль и жидкий хлористый кальций в чистом виде в качестве противогололедного препарата на тротуарах, посадочных площадках, остановках городского пассажирского транспорта, в парках, скверах, дворах и прочих пешеходных и озелененных зонах;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выдвигать снег, счищаемый с полотна магистралей, на территории придорожных парковок автотранспорта, к остановочным комплексам, столбам уличного освещения, временным нестационарным объектам мелкорозничной торговли.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.8. Осенне-зимняя уборка улиц и магистралей.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1) К первоочередным операциям осенне-зимней уборки относятся: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обработка проезжей части дороги противогололедными препаратами;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сгребание и подметание снега;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формирование снежного вала для последующего вывоза;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выполнение разрывов в валах снега на перекрестках, у остановок городского пассажирского транспорта, подъездов к административным и общественным зданиям, выездов из дворов и т.п.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К операциям второй очереди относятся: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удаление снега (вывоз);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зачистка дорожных лотков после удаления снега;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скалывание льда и удаление снежно-ледяных образований.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.9. Обработка проезжей части дороги противогололедными препаратами: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1) Обработка проезжей части </w:t>
      </w:r>
      <w:r w:rsidR="00E8674E">
        <w:rPr>
          <w:rFonts w:ascii="Times New Roman" w:hAnsi="Times New Roman" w:cs="Times New Roman"/>
          <w:sz w:val="24"/>
          <w:szCs w:val="24"/>
        </w:rPr>
        <w:t>сельских</w:t>
      </w:r>
      <w:r w:rsidRPr="000E70EF">
        <w:rPr>
          <w:rFonts w:ascii="Times New Roman" w:hAnsi="Times New Roman" w:cs="Times New Roman"/>
          <w:sz w:val="24"/>
          <w:szCs w:val="24"/>
        </w:rPr>
        <w:t xml:space="preserve"> дорог противогололедными препаратами начинается сразу с началом снегопада и (или) появления гололеда.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Все машины для распределения противогололедных материалов, находящиеся в дежурстве, закрепляются для работы за определенными улицами и проездами (маршрутные графики работы). Копия маршрутного графика выдается водителю вместе с путевым листом.</w:t>
      </w:r>
    </w:p>
    <w:p w:rsidR="00E8674E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С началом снегопада в первую очередь обрабатываются противогололедными препаратами наиболее опасные для движения транспорта участки магистралей и улиц - крутые спуски и подъемы, мосты, эстакады, тоннели, тормозные площадки на перекрестках улиц и остановках общественного транспорта</w:t>
      </w:r>
      <w:r w:rsidR="00E8674E">
        <w:rPr>
          <w:rFonts w:ascii="Times New Roman" w:hAnsi="Times New Roman" w:cs="Times New Roman"/>
          <w:sz w:val="24"/>
          <w:szCs w:val="24"/>
        </w:rPr>
        <w:t>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По окончании обработки наиболее опасных для движения транспорта мест производится сплошная обработка проезжей части противогололедными препаратами. Данная операция начинается с первой от бортового камня полосы движения транспорта, по которой проходят маршруты движения городского пассажирского транспорта.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.10. Подметание снега: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В технологическом цикле "посыпка - подметание" доли той и другой операций должны быть равными (количество обработанных реагентами площадей должно соответствовать количеству подметенных).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Механизированное подметание проезжей части начинается при высоте рыхлой массы на дорожном полотне 2,5 - 3,0 см, что соответствует 5 см свежевыпавшего неуплотненного снега.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При длительном снегопаде циклы механизированного подметания проезжей части осуществляются после каждых 5 см свежевыпавшего снега.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3) При непрекращающемся снегопаде в течение суток выполняется не менее трех полных технологических циклов "посыпка - подметание", то есть практически обеспечивается постоянная работа уборочных машин на улицах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 xml:space="preserve"> с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кратковременными (не более одного часа) перерывами для заправки машин горюче-смазочными материалами и принятия пищи водителями.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По окончании очередного цикла подметания выполняются работы по формированию снежных валов в лотках улиц и проездов, расчистке проходов в валах снега на остановках городского пассажирского транспорта и в местах наземных пешеходных переходов.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5) После завершения механизированного подметания проезжая часть очищается от снежных накатов и наледей.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.11. Формирование снежных валов: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Снег, счищаемый с проезжей части улиц и проездов, а также с тротуаров, сдвигается в лотковую часть улиц и проездов для временного складирования снежной массы.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Формирование снежных валов не допускается на: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пересечениях всех дорог и улиц и проездов в одном уровне и вблизи железнодорожных переездов;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участках дорог, оборудованных транспортными ограждениями или повышенным бордюром;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тротуарах.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Ширина снежных валов в лотковой зоне улиц не должна превышать 1,5 м, валы снега должны быть подготовлены к погрузке в самосвалы. Время формирования снежных валов не должно превышать 24 часа после окончания снегопада.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При формировании снежных валов в лотках не допускается перемещение снега на тротуары и газоны, а также на посадочные площадки остановок общественного транспорта и автопарковки, расположенные вдоль проезжей части.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На улицах и проездах с односторонним движением транспорта, в том числе на магистралях с разделительной полосой в виде газонов и бетонных блоков, прилотковые зоны, со стороны которых начинается подметание проезжей части, очищаются в течение всего зимнего периода от снега и наледи до бортового камня организациями, осуществляющими механизированную уборку.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В период временного хранения снежного вала и возможной оттепели (для пропуска талых вод), а также во время работ по вывозу снега на двухметровой прилотковой полосе проезжей части расчищается лоток шириной не менее 0,5 м между валом и бортовым камнем.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.12. Выполнение разрывов в валах снега: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1) В валах снега на остановках </w:t>
      </w:r>
      <w:r w:rsidR="00E8674E">
        <w:rPr>
          <w:rFonts w:ascii="Times New Roman" w:hAnsi="Times New Roman" w:cs="Times New Roman"/>
          <w:sz w:val="24"/>
          <w:szCs w:val="24"/>
        </w:rPr>
        <w:t>сельского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пассажирского транспорта и в местах наземных пешеходных переходов делаются разрывы: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остановках: на дорогах - 50 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 переходах: имеющих разметку, - на ширину разметки; не имеющих разметки, - 5 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2) Устройство разрывов в валах снега в указанных местах и перед въездами во дворы,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внутриквартальные проезды выполняются в первую очередь после выполнения механизированного подметания проезжей части по окончании очередного снегопада организациями, осуществляющими механизированную уборку.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.13. Вывоз снега и зачистка лотков: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Технологическая операция вывоза снега и зачистки лотков производится по следующим правилам: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а) вывоз снега с улиц и проездов осуществляется в два этапа: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первоочередной (выборочный) вывоз снега от остановок общественного транспорта, наземных пешеходных переходов, с мостов и путепроводов, от мест массового скопления людей (универсальных магазинов, рынков, гостиниц, вокзалов, театров и т.д.), въездов на территорию больниц и других важных социальных объектов осуществляется в течение суток после окончания снегопада;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завершающий (сплошной) вывоз снега производится с проезжей части улиц, внутриквартальных проездов и дворов, отстойно-разворотных площадок на конечных станциях пассажирского транспорта в течение семи суток после окончания снегопада;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б) после каждого прохода снегопогрузчика должна производиться операция по зачистке дорожных лотков от остатков снега и льда с последующим их вывозом.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При уборке дорог снегоуборочной техникой, уборку снежного вала с территории автомобильной стоянки осуществляют организации, отвечающие за уборку и содержание проезжей части.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.14. Уборка обочин на дорогах: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Снег, сдвигаемый в процессе снегоуборочных работ с проезжей части дорог на обочины, перемещается с обочин на откосы насыпи либо перекидывается ротором в полосу отвода, а при невозможности выполнения названных операций - вывозится на снегосвалки.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Разделительные бетонные стенки, металлический криволинейный брус, барьерные ограждения, дорожные знаки и указатели очищаются от снега, наледи для обеспечения безопасного движения транспорта.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.15. Уборка тротуаров, посадочных площадок на остановках наземного пассажирского транспорта, пешеходных дорожек: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В период снегопадов и гололеда для дорог: тротуары и другие пешеходные зоны обрабатываются противогололедными препаратами.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Снегоуборочные работы (механизированное подметание и ручная зачистка) на тротуарах, пешеходных дорожках и посадочных площадках начинаются сразу по окончании снегопада. При интенсивных длительных снегопадах циклы снегоочистки и обработки противогололедными препаратами повторяются после каждых 5 см выпавшего снега.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.16. Уборка тротуаров и лестничных сходов на мостовых сооружениях: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Тротуары и лестничные сходы мостов очищаются на всю ширину до покрытия от свежевыпавшего или уплотненного снега (снежно-ледяных образований) в течение 4 часов после окончания снегопада;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2) В период интенсивного снегопада (более 1 см/час) тротуары и лестничные сходы мостовых сооружений обрабатываются противогололедными препаратами с расчисткой проходов для движения пешеходов.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.17. Наледи на проезжей части дорог, проездов, площадей, бульваров, а также на асфальтовом покрытии внутриквартальных (дворовых) тротуаров и проездов, возникшие в результате аварий на водопроводных, канализационных, тепловых сетях, устраняются владельцами этих сетей в течение двух часов с момента получения их диспетчерскими службами извещения об их образовании.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.18. Складирование снега: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Дорожки в парках, лесопарках, садах, скверах и других зеленых зонах, пространство вокруг них, подходы к ним должны быть очищены от снега и льда по мере необходимости. При уборке дорожек в парках, лесопарках, садах, скверах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 Не допускается повреждение зеленых насаждений при складировании снега. Складирование снега на внутридворовых территориях должно предусматривать отвод талых вод.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 Сбор и вывоз отходов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 xml:space="preserve">.1. Порядок сбора, транспортирования, обработки, утилизации, обезвреживания, захоронения твердых коммунальных отходов осуществляется в соответствии с Федеральным </w:t>
      </w:r>
      <w:hyperlink r:id="rId20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E70EF">
        <w:rPr>
          <w:rFonts w:ascii="Times New Roman" w:hAnsi="Times New Roman" w:cs="Times New Roman"/>
          <w:sz w:val="24"/>
          <w:szCs w:val="24"/>
        </w:rPr>
        <w:t xml:space="preserve"> от 24.06.1998 N 89-ФЗ "Об отходах производства и потребления".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.2. Физические и юридические лица, независимо от их организационно-правовых форм, в силу закона или договора, принявшие на себя обязательства содержать территории, здания, строения, сооружения, обязаны: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обеспечивать своевременный и качественный вывоз отходов, в том числе крупногабаритного и строительного мусора, отдельно от прочего ТКО самостоятельно либо по договору со специализированной организацией;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обеспечить устройство площадок для сбора и временного хранения ТКО и оборудовать их контейнерами (мусоросборниками) либо заключить договор на обращение с отходами с собственником контейнерной площадки или организацией, обслуживающей площадки для сбора и временного хранения ТКО, в соответствии с законодательством;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содержать площадки для сбора и временного хранения ТКО и прилегающую к ним территорию в чистоте и порядке, очищать их от мусора;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принимать меры по предотвращению возгорания отходов в контейнерах (мусоросборниках), а в случае возгорания отходов своевременно принимать меры по тушению пожара в соответствии с законодательством;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5) не допускать образования несанкционированных свалок на отведенной и прилегающей территориях;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6) обеспечить вывоз отходов способами, исключающими возможность их потери при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перевозке, создания аварийной ситуации, причинения транспортируемыми отходами вреда здоровью людей и окружающей среде;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7) осуществлять вывоз просыпающихся материалов, сырья, отходов специализированным транспортом с укрытием кузовов пологом, исключающим просыпание груза.</w:t>
      </w:r>
    </w:p>
    <w:p w:rsidR="001B6812" w:rsidRPr="000E70EF" w:rsidRDefault="005B21E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9.17</w:t>
      </w:r>
      <w:r w:rsidR="001B6812" w:rsidRPr="000E70EF">
        <w:rPr>
          <w:rFonts w:ascii="Times New Roman" w:hAnsi="Times New Roman" w:cs="Times New Roman"/>
          <w:sz w:val="24"/>
          <w:szCs w:val="24"/>
        </w:rPr>
        <w:t>.3. Сбор отходов может осуществляться двумя способами: унитарным (в один контейнер) и селективным по видам отходов: отходы для переработки (макулатура, картон, пластик, полиэтилен, стекло, текстиль, металл) и биоразлагающиеся отходы (пищевые отходы, средства личной гигиены, растительные отходы).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Контейнеры для селективного сбора отходов должны различаться по цвету и иметь маркировку с наименованием собираемого вида отходов на всех боковых сторонах контейнера.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.4. Крупногабаритные бытовые отходы, обрезанные ветви кустарников и деревьев, смет с территории в районе многоквартирных домов вывозить по мере накопления, но не реже одного раза в неделю, организациями, осуществляющими по договору управление/эксплуатацию многоквартирных домов, либо по договору со специализированной организацией.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.5. Крупногабаритные бытовые отходы, обрезанные ветви кустарников и деревьев, смет с территории в районах индивидуальной жилой застройки вывозить домовладельцами самостоятельно или на договорной основе со специализированной организацией.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.6. При выполнении работ по вырубке (обрезке) зеленых насаждений, производить раскорчевку пней, распил стволов деревьев и осуществить их вывоз на места по переработке или утилизации.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.7. Отходы, образующиеся в результате строительства, ремонта или реконструкции жилых и иных зданий (помещений в них), а также объектов культурно-бытового назначения, вывозить лицами, производящими ремонт, самостоятельно в специально отведенные для этого места.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Запрещается складирование отходов, образовавшихся во время ремонта, в места временного хранения отходов.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.8. Сбор, вывоз и утилизацию отходов производить собственнику объекта недвижимости в случае,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организовал сбор, вывоз и утилизацию отходов самостоятельно.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 xml:space="preserve">.9. Удаление отходов производства на территориях, не закрепленных за юридическими и физическими лицами, в случае невозможности установления лиц, разместивших отходы производства и потребления, а также ликвидацию несанкционированных свалок осуществлять Администрации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.10. Сбор и временное хранение отходов производства промышленных предприятий, образующихся в результате хозяйственной деятельности, осуществлять силами этих предприятий в специально оборудованных для этих целей местах.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Запрещается складирование отходов на территории предприятия вне специально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отведенных мест и превышение лимитов на их размещение.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.11. Временное складирование растительного и иного грунта разрешается только на специально отведенных участках.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.12. При осуществлении самостоятельной транспортировки отходов лицам, обеспечивающим вывоз, соблюдать регулярность вывоза, установленную настоящими Правилами, а также иметь документы, подтверждающие передачу вывезенных отходов на утилизацию (захоронение).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9.1</w:t>
      </w:r>
      <w:r w:rsidR="005B21EE">
        <w:rPr>
          <w:rFonts w:ascii="Times New Roman" w:hAnsi="Times New Roman" w:cs="Times New Roman"/>
          <w:sz w:val="24"/>
          <w:szCs w:val="24"/>
        </w:rPr>
        <w:t>8</w:t>
      </w:r>
      <w:r w:rsidRPr="000E70EF">
        <w:rPr>
          <w:rFonts w:ascii="Times New Roman" w:hAnsi="Times New Roman" w:cs="Times New Roman"/>
          <w:sz w:val="24"/>
          <w:szCs w:val="24"/>
        </w:rPr>
        <w:t>. Вывоз опасных отходов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Вывоз опасных отходов следует осуществлять организациям, имеющим лицензию, в соответствии с требованиями законодательства Российской Федерации.</w:t>
      </w:r>
    </w:p>
    <w:p w:rsidR="001B6812" w:rsidRPr="000E70EF" w:rsidRDefault="005B21E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9.19</w:t>
      </w:r>
      <w:r w:rsidR="001B6812" w:rsidRPr="000E70EF">
        <w:rPr>
          <w:rFonts w:ascii="Times New Roman" w:hAnsi="Times New Roman" w:cs="Times New Roman"/>
          <w:sz w:val="24"/>
          <w:szCs w:val="24"/>
        </w:rPr>
        <w:t>. Санитарное содержание территорий</w:t>
      </w:r>
    </w:p>
    <w:p w:rsidR="001B6812" w:rsidRPr="000E70EF" w:rsidRDefault="005B21E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9.19</w:t>
      </w:r>
      <w:r w:rsidR="001B6812" w:rsidRPr="000E70EF">
        <w:rPr>
          <w:rFonts w:ascii="Times New Roman" w:hAnsi="Times New Roman" w:cs="Times New Roman"/>
          <w:sz w:val="24"/>
          <w:szCs w:val="24"/>
        </w:rPr>
        <w:t>.1. На территории муниципального образования запрещается: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 xml:space="preserve">-сбрасывать отходы, уличный смет, грязь, жидкие отходы в дренажные кюветы, на газоны, под деревья и кустарники; 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Богородского сельсовета Мокшанского района Пензенской области;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-складировать на улицах лотки, тару, торговое оборудование;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-сваливать на проезжую часть улиц снег при очистке участков и прилегающих территорий;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lastRenderedPageBreak/>
        <w:t>-производить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-заезжать на тротуары, бордюры, газоны, ставить автомобили у входов в подъезды, на пешеходных дорожках;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-перевозить мусор, сыпучие грузы выше высоты бортов транспортных средств;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-засорять канализационные, водоотводные, водопроводные колодцы и другие инженерные коммуникации;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 xml:space="preserve">-устанавливать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-размещать транспортные средства на газонах, иных объектах озеленения, детских и спортивных площадках;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-загромождать транспортными средствами подъезды к контейнерным площадкам.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-хранить на прилегающей территории (разукомплектованные) транспортные средства;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E8674E" w:rsidRPr="00E8674E" w:rsidRDefault="00E8674E" w:rsidP="00E8674E">
      <w:pPr>
        <w:spacing w:before="100" w:beforeAutospacing="1" w:after="100" w:afterAutospacing="1"/>
      </w:pPr>
      <w:r w:rsidRPr="00E8674E">
        <w:t>-осуществлять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устройств.</w:t>
      </w:r>
    </w:p>
    <w:p w:rsidR="001B6812" w:rsidRPr="000E70EF" w:rsidRDefault="005B21EE" w:rsidP="001B68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9.19</w:t>
      </w:r>
      <w:r w:rsidR="001B6812" w:rsidRPr="000E70EF">
        <w:rPr>
          <w:rFonts w:ascii="Times New Roman" w:hAnsi="Times New Roman" w:cs="Times New Roman"/>
          <w:sz w:val="24"/>
          <w:szCs w:val="24"/>
        </w:rPr>
        <w:t>.</w:t>
      </w:r>
      <w:r w:rsidR="00DE5C10" w:rsidRPr="000E70EF">
        <w:rPr>
          <w:rFonts w:ascii="Times New Roman" w:hAnsi="Times New Roman" w:cs="Times New Roman"/>
          <w:sz w:val="24"/>
          <w:szCs w:val="24"/>
        </w:rPr>
        <w:t>2</w:t>
      </w:r>
      <w:r w:rsidR="001B6812" w:rsidRPr="000E70EF">
        <w:rPr>
          <w:rFonts w:ascii="Times New Roman" w:hAnsi="Times New Roman" w:cs="Times New Roman"/>
          <w:sz w:val="24"/>
          <w:szCs w:val="24"/>
        </w:rPr>
        <w:t>. Приготовление пищи с использованием открытого огня допускается только в специальных приспособлениях с использованием горящего угля (мангал, барбекю, гриль и т.п.). Площадка для приготовления пищи должна быть выбрана таким образом, чтобы исключалась возможность возникновения пожара. В течение всего периода горения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1B6812" w:rsidRPr="000E70EF" w:rsidRDefault="005B21E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9.19</w:t>
      </w:r>
      <w:r w:rsidR="001B6812" w:rsidRPr="000E70EF">
        <w:rPr>
          <w:rFonts w:ascii="Times New Roman" w:hAnsi="Times New Roman" w:cs="Times New Roman"/>
          <w:sz w:val="24"/>
          <w:szCs w:val="24"/>
        </w:rPr>
        <w:t>.</w:t>
      </w:r>
      <w:r w:rsidR="00DE5C10" w:rsidRPr="000E70EF">
        <w:rPr>
          <w:rFonts w:ascii="Times New Roman" w:hAnsi="Times New Roman" w:cs="Times New Roman"/>
          <w:sz w:val="24"/>
          <w:szCs w:val="24"/>
        </w:rPr>
        <w:t>3</w:t>
      </w:r>
      <w:r w:rsidR="001B6812" w:rsidRPr="000E70EF">
        <w:rPr>
          <w:rFonts w:ascii="Times New Roman" w:hAnsi="Times New Roman" w:cs="Times New Roman"/>
          <w:sz w:val="24"/>
          <w:szCs w:val="24"/>
        </w:rPr>
        <w:t>. Запрещается приготовление пищи с использованием открытого огня: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при скорости ветра, превышающей значение 10 метров в секунду;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2)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под кронами деревьев хвойных пород;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в специальных приспособлениях (мангал, барбекю, гриль), стенки в которых имеют огненный сквозной прогар.</w:t>
      </w:r>
    </w:p>
    <w:p w:rsidR="001B6812" w:rsidRPr="000E70EF" w:rsidRDefault="005B21E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9.19</w:t>
      </w:r>
      <w:r w:rsidR="001B6812" w:rsidRPr="000E70EF">
        <w:rPr>
          <w:rFonts w:ascii="Times New Roman" w:hAnsi="Times New Roman" w:cs="Times New Roman"/>
          <w:sz w:val="24"/>
          <w:szCs w:val="24"/>
        </w:rPr>
        <w:t>.</w:t>
      </w:r>
      <w:r w:rsidR="00DE5C10" w:rsidRPr="000E70EF">
        <w:rPr>
          <w:rFonts w:ascii="Times New Roman" w:hAnsi="Times New Roman" w:cs="Times New Roman"/>
          <w:sz w:val="24"/>
          <w:szCs w:val="24"/>
        </w:rPr>
        <w:t>4</w:t>
      </w:r>
      <w:r w:rsidR="001B6812" w:rsidRPr="000E70EF">
        <w:rPr>
          <w:rFonts w:ascii="Times New Roman" w:hAnsi="Times New Roman" w:cs="Times New Roman"/>
          <w:sz w:val="24"/>
          <w:szCs w:val="24"/>
        </w:rPr>
        <w:t>. В процессе использования открытого огня при проведении мероприятий для приготовления пищи запрещается: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осуществлять сжигание горючих и легковоспламеняющихся жидкостей (кроме жидкостей, используемых для розжига), взрывоопасных веществ и материалов, выделяющих при горении токсичные и высокотоксичные вещества;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оставлять место очага без присмотра до полного прекращения горения (тления);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располагать легковоспламеняющиеся и горючие жидкости, а также горючие материалы, вблизи очага горения.</w:t>
      </w:r>
    </w:p>
    <w:p w:rsidR="001B6812" w:rsidRPr="000E70EF" w:rsidRDefault="00DE5C10" w:rsidP="00DE5C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 </w:t>
      </w:r>
      <w:r w:rsidRPr="000E70EF">
        <w:rPr>
          <w:rFonts w:ascii="Times New Roman" w:hAnsi="Times New Roman" w:cs="Times New Roman"/>
          <w:sz w:val="24"/>
          <w:szCs w:val="24"/>
        </w:rPr>
        <w:tab/>
      </w:r>
      <w:r w:rsidR="005B21EE">
        <w:rPr>
          <w:rFonts w:ascii="Times New Roman" w:hAnsi="Times New Roman" w:cs="Times New Roman"/>
          <w:sz w:val="24"/>
          <w:szCs w:val="24"/>
        </w:rPr>
        <w:t>9.19</w:t>
      </w:r>
      <w:r w:rsidR="001B6812" w:rsidRPr="000E70EF">
        <w:rPr>
          <w:rFonts w:ascii="Times New Roman" w:hAnsi="Times New Roman" w:cs="Times New Roman"/>
          <w:sz w:val="24"/>
          <w:szCs w:val="24"/>
        </w:rPr>
        <w:t>.</w:t>
      </w:r>
      <w:r w:rsidRPr="000E70EF">
        <w:rPr>
          <w:rFonts w:ascii="Times New Roman" w:hAnsi="Times New Roman" w:cs="Times New Roman"/>
          <w:sz w:val="24"/>
          <w:szCs w:val="24"/>
        </w:rPr>
        <w:t>5</w:t>
      </w:r>
      <w:r w:rsidR="001B6812" w:rsidRPr="000E70EF">
        <w:rPr>
          <w:rFonts w:ascii="Times New Roman" w:hAnsi="Times New Roman" w:cs="Times New Roman"/>
          <w:sz w:val="24"/>
          <w:szCs w:val="24"/>
        </w:rPr>
        <w:t>. После использования открытого огня место сжигания должно быть засыпано землей (песком) или залито водой до полного прекращения горения (тления).</w:t>
      </w:r>
    </w:p>
    <w:p w:rsidR="001B6812" w:rsidRPr="000E70EF" w:rsidRDefault="005B21E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9.19</w:t>
      </w:r>
      <w:r w:rsidR="001B6812" w:rsidRPr="000E70EF">
        <w:rPr>
          <w:rFonts w:ascii="Times New Roman" w:hAnsi="Times New Roman" w:cs="Times New Roman"/>
          <w:sz w:val="24"/>
          <w:szCs w:val="24"/>
        </w:rPr>
        <w:t>.</w:t>
      </w:r>
      <w:r w:rsidR="00DE5C10" w:rsidRPr="000E70EF">
        <w:rPr>
          <w:rFonts w:ascii="Times New Roman" w:hAnsi="Times New Roman" w:cs="Times New Roman"/>
          <w:sz w:val="24"/>
          <w:szCs w:val="24"/>
        </w:rPr>
        <w:t>6</w:t>
      </w:r>
      <w:r w:rsidR="001B6812" w:rsidRPr="000E70EF">
        <w:rPr>
          <w:rFonts w:ascii="Times New Roman" w:hAnsi="Times New Roman" w:cs="Times New Roman"/>
          <w:sz w:val="24"/>
          <w:szCs w:val="24"/>
        </w:rPr>
        <w:t>. За нарушения требований к использованию открытого огня виновные лица несут ответственность в соответствии с действующим законодательством Российской Федерации.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 Санитарное содержание придомовых территорий многоквартирных домов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Содержание придомовых территорий многоквартирных домов осуществляется в соответствии с </w:t>
      </w:r>
      <w:hyperlink r:id="rId21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0E70EF">
        <w:rPr>
          <w:rFonts w:ascii="Times New Roman" w:hAnsi="Times New Roman" w:cs="Times New Roman"/>
          <w:sz w:val="24"/>
          <w:szCs w:val="24"/>
        </w:rPr>
        <w:t xml:space="preserve"> содержания общего имущества в многоквартирном доме, утвержденными Постановлением Правительства РФ от 13.08.2006 N 491, в объеме, не менее установленном перечнем работ по содержанию жилых домов.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Организация работ по содержанию и благоустройству придомовой территории производится организацией, осуществляющей содержание жилищного фонда, либо собственником при непосредственным управлении многоквартирным домом.</w:t>
      </w:r>
    </w:p>
    <w:p w:rsidR="001B6812" w:rsidRPr="000E70EF" w:rsidRDefault="005B21E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9.21</w:t>
      </w:r>
      <w:r w:rsidR="001B6812" w:rsidRPr="000E70EF">
        <w:rPr>
          <w:rFonts w:ascii="Times New Roman" w:hAnsi="Times New Roman" w:cs="Times New Roman"/>
          <w:sz w:val="24"/>
          <w:szCs w:val="24"/>
        </w:rPr>
        <w:t>. Санитарное содержание территорий малоэтажной застройки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.1.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застройщики, землевладельцы. При завершении строительства жилого дома индивидуальной застройки его собственник обязан восстановить нарушенные в процессе строительства подъездные пути и озеленение территории за свой счет.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.2. Собственники жилых домов на территориях индивидуальной застройки в порядке, установленном настоящими Правилами: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содержат в чистоте и порядке жилой дом, надворные постройки, ограждения и прилегающую к жилому дому территорию;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обеспечивают сохранность имеющихся перед жилым домом зеленых насаждений, их полив в сухую погоду;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3) обустраивают и содержат выгреб для сбора жидких бытовых отходов в соответствии с требованиями законодательства, принимают меры для предотвращения переполнения выгреба;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осуществляют сброс, накопление мусора и отходов в специально отведенных для этих целей местах (в контейнеры);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5) производят земляные работы на землях общего пользования в установленном порядке.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Собственникам жилых домов на территориях индивидуальной застройки запрещается: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осуществлять сброс, накопление отходов и мусора в местах, не отведенных для этих целей;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складировать мусор и отходы на прилегающей территории и прилотковой части, засыпать и засорять ливневую канализацию, ливнестоки, дренажные стоки;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самовольно использовать земли за пределами отведенных собственнику жилого дома территорий под личные хозяйственные и иные нужды (складирование мусора, горючих материалов, удобрений, возведение построек, пристроев, гаражей, погребов и др.);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самовольно устанавливать объекты (шлагбаумы, "лежачие полицейские" и др.) на территориях и дорогах общего пользования, препятствующие передвижению пешеходов, автотранспорта, в том числе машин скорой помощи, пожарных, аварийных служб, специализированной техники по вывозу отходов и др.;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5)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.3. В жилых домах, не имеющих канализацию, предусматривать утепленные выгребные ямы для совместного сбора туалетных и помойных нечистот с непроницаемым дном, стенками и крышками с решетками, препятствующими попаданию крупных предметов в яму.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.4. Запрещается установка устройств наливных помоек, разлив помоев и нечистот за территорией домов и улиц, вынос отходов производства и потребления на уличные проезды.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.5. ЖБО вывозятся по договорам или разовым заявкам организациями, имеющим специальный транспорт.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Собственники помещений обязаны обеспечивать подъезды непосредственно к мусоросборникам и выгребным ямам.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.6. Очистка и уборка водосточных канав, лотков, труб, дренажей, предназначенных для отвода поверхностных и грунтовых вод из дворов, производится лицами, ответственными за уборку соответствующих территорий.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.7. Запрещается:</w:t>
      </w:r>
    </w:p>
    <w:p w:rsidR="001B6812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слив воды на тротуары, газоны, проезжую часть дороги;</w:t>
      </w:r>
    </w:p>
    <w:p w:rsidR="00331F9C" w:rsidRPr="000E70EF" w:rsidRDefault="00331F9C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-слив жидких бытовых отходов </w:t>
      </w:r>
      <w:r w:rsidRPr="000E70EF">
        <w:rPr>
          <w:rFonts w:ascii="Times New Roman" w:hAnsi="Times New Roman" w:cs="Times New Roman"/>
          <w:sz w:val="24"/>
          <w:szCs w:val="24"/>
        </w:rPr>
        <w:t>на тротуары, газоны, проезжую часть дороги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-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.8. Эксплуатация и содержание в надлежащем санитарно-техническом состоянии водоразборных колонок, в том числе их очистку от мусора, льда и снега, а также обеспечение безопасных подходов к ним возлагается на организации, в чьей собственности находятся колонки.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 Рынки и прилегающие к ним территории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.1. Организация работы по очистке и уборке территории рынков и прилегающих к ним территорий является обязанностью администрации рынков в соответствии с действующими санитарными нормами и правилами торговли на рынках: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.2. Территория рынка (в том числе хозяйственные площадки, подъездные пути и подходы) должна иметь твердое покрытие с уклоном, обеспечивающим сток ливневых и талых вод, а также водопровод и канализацию.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5B21E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.3. В светлое время суток производить патрульную уборку и очистку урн и малогабаритных (малых) контейнеров. После завершения работы рынка производить основную уборку его территории. Один день в неделю объявлять санитарным для уборки и дезинфекции всей территории рынка, основных и подсобных помещений, инвентаря и другого оборудования. Ежедневно в летнее время на территории рынка, имеющей твердое покрытие, производить влажную уборку.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.4. Размещение на рынках построек, объектов благоустройства осуществлять в соответствии с санитарными нормами и правилами.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.5. Организациям, предприятиям торговли и бытового обслуживания, владельцам киосков, торговых палаток и павильонов, расположенных на территории рынка и в непосредственной близости с рынком, обеспечивать вывоз и (или) утилизацию отходов путем заключения договоров с предприятиями, осуществляющими их вывоз и утилизацию.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 Уборка и санитарное содержание пляжей и мест массового отдыха в прибрежной зоне в период эксплуатации.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.1. Ежедневно на территории пляжа производить: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 утренние часы до 9-00 подготовительную уборку берега, раздевалок, туалетов, зеленой зоны;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 дневное время патрульную уборку берега и зеленой зоны.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Вывоз отходов производится до 8.00.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.2. Территорию пляжей оборудовать урнами, общественными туалетами.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.3. Один раз в неделю на пляжах производить рыхление верхнего слоя песка с удалением отходов и последующим его выравниванием.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.4. Размещение на пляжах построек, объектов благоустройства осуществлять в соответствии с санитарными нормами и правилами.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.5. Перед началом эксплуатации пляжа заключать договоры на вывоз ТКО.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9.2</w:t>
      </w:r>
      <w:r w:rsidR="00C03C5E">
        <w:rPr>
          <w:rFonts w:ascii="Times New Roman" w:hAnsi="Times New Roman" w:cs="Times New Roman"/>
          <w:sz w:val="24"/>
          <w:szCs w:val="24"/>
        </w:rPr>
        <w:t>4</w:t>
      </w:r>
      <w:r w:rsidRPr="000E70EF">
        <w:rPr>
          <w:rFonts w:ascii="Times New Roman" w:hAnsi="Times New Roman" w:cs="Times New Roman"/>
          <w:sz w:val="24"/>
          <w:szCs w:val="24"/>
        </w:rPr>
        <w:t>. Содержание и уборку садов, скверов, парков, зеленых насаждений, находящихся в собственности (либо переданных в пользование) организаций, собственников помещений либо на прилегающих территориях, производить силами и средствами этих организаций, собственников помещений самостоятельно.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5</w:t>
      </w:r>
      <w:r w:rsidRPr="000E70EF">
        <w:rPr>
          <w:rFonts w:ascii="Times New Roman" w:hAnsi="Times New Roman" w:cs="Times New Roman"/>
          <w:sz w:val="24"/>
          <w:szCs w:val="24"/>
        </w:rPr>
        <w:t>. Благоустройство и содержание площадок для выгула домашних животных, являющихся общим имуществом в многоквартирном доме, производить собственниками помещений в многоквартирном доме либо лицом, ими уполномоченным.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 Уборка и очистка территорий, отведенных для размещения и эксплуатации линий электропередач, газовых, водопроводных и тепловых сетей, является обязанностью организаций, эксплуатирующих указанные сети и линии электропередач. В случае если указанные сети являются бесхозяйными, уборку и очистку территорий осуществлять организациям, с которыми заключен договор об обеспечении сохранности и эксплуатации бесхозяйного имущества.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 Работы по озеленению территорий и содержанию зеленых насаждений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 xml:space="preserve">.1. Физические и юридические лица, в собственности или пользовании которых находятся земельные участки, работы по созданию зеленых насаждений, в том числе подготовке территории, почв и растительных грунтов, посадочных мест, выкопке посадочного материала, транспортировке, хранению, посадке деревьев и кустарников, устройству газонов, цветников и прочих зеленых зон, а также по содержанию зеленых насаждений, проводят в соответствии с </w:t>
      </w:r>
      <w:hyperlink r:id="rId22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0E70EF">
        <w:rPr>
          <w:rFonts w:ascii="Times New Roman" w:hAnsi="Times New Roman" w:cs="Times New Roman"/>
          <w:sz w:val="24"/>
          <w:szCs w:val="24"/>
        </w:rPr>
        <w:t xml:space="preserve"> создания, охраны и содержания зеленых насаждений в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>х Российской Федерации, утвержденными приказом Государственного комитета Российской Федерации по строительству и жилищно-коммунальному комплексу от 15.12.1999 N 153 (далее - Правила создания, охраны и содержания зеленых насаждений), строительными нормами и правилами, санитарно-гигиеническими нормативами, документацией о градостроительном планировании развития территории, муниципальными правовыми актами в области охраны окружающей среды, благоустройства и озеленения, настоящими Правилами.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 xml:space="preserve">.2. Все работы по содержанию, восстановлению зеленых насаждений, в том числе капитальный ремонт и реконструкция объектов ландшафтной архитектуры, а также созданию новых зеленых насаждений проводить только по проектам, согласованным Администрацией </w:t>
      </w:r>
      <w:r w:rsidR="00207E35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.3. На озелененных территориях с зелеными насаждениями запрещается хозяйственная и иная деятельность, оказывающая негативное воздействие на них и препятствующая осуществлению ими функций экологического, санитарно-гигиенического и рекреационного значения.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Технологии, используемые при содержании, восстановлении зеленых насаждений, в том числе при проведении капитального ремонта и реконструкции объектов ландшафтной архитектуры, а также при создании новых зеленых насаждений не должны приводить к снижению показателей экологического состояния территорий.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.4. 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соблюдать требования </w:t>
      </w:r>
      <w:hyperlink r:id="rId23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Правил</w:t>
        </w:r>
      </w:hyperlink>
      <w:r w:rsidRPr="000E70EF">
        <w:rPr>
          <w:rFonts w:ascii="Times New Roman" w:hAnsi="Times New Roman" w:cs="Times New Roman"/>
          <w:sz w:val="24"/>
          <w:szCs w:val="24"/>
        </w:rPr>
        <w:t xml:space="preserve"> создания, охраны и содержания зеленых насаждений, градостроительных регламентов, а также договоров землепользования;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осуществлять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обеспечивать квалифицированный уход за существующими зелеными насаждениями;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сохранять окружающую среду;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производить новые посадки деревьев и кустарников только по согласованию с уполномоченным органом местного самоуправления муниципального образования в порядке, установленном муниципальным правовым актом, а также с владельцами подземных и наземных инженерных сетей и коммуникаций, расположенных на этих территориях;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вести учет зеленых насаждений, доводить до сведения уполномоченных органов местного самоуправления муниципальных образований обо всех случаях массового появления вредителей и болезней и принимать меры борьбы с ними;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обеспечивать своевременное удаление сухих и аварийных деревьев, вырезку сухих и поломанных сучьев и веток, замазку ран, дупел на деревьях;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допускать вытаптывания газонов, складирования на них песка, материалов, снега, сколов льда и т.д.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.5. Строительство, реконструкция, капитальный ремонт объектов капитального строительства на территории должны включать комплекс работ по созданию, реконструкции, капитальному ремонту объектов озеленения, полную или частичную замену либо восстановление существующих зеленых насаждений.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.6. При производстве работ по строительству, реконструкции, капитальному ремонту, ремонту объектов капитального строительства и линейных объектов необходимо: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все работы выполнять строго в соответствии с согласованным проектом (планом);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ограждать деревья, находящиеся на территории строительства и (или) попадающие в зону производства работ, сплошными щитами высотой 2 м. Щиты располагать треугольником на расстоянии не менее 0,5 м от ствола дерева, а также устраивать деревянный настил вокруг ограждающего треугольника радиусом 0,5 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при мощении и асфальтировании проездов, площадей, дворов, тротуаров и тому подобного оставлять вокруг дерева свободные пространства диаметром не менее 2 м с последующей установкой железобетонной решетки или другого аналогичного покрытия;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выкопку траншей при прокладке кабеля, канализационных труб и прочих сооружений производить от ствола дерева при толщине ствола до 16 см включительно на расстоянии не менее 2 м, при толщине ствола более 16 см - не менее 3 м, от кустарников - не менее 1,5 м, считая расстояние от основания крайней скелетной ветви;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 районе существующих зеленых насаждений не допускать отклонения от вертикальных отметок против существующих более 5 сантиметров. В тех случаях, когда засыпка и обнажение корневой системы неизбежны, необходимо предусматривать соответствующие устройства для сохранения нормальных условий роста зеленых насаждений (подпорные стенки, различного рода ограждения, устройство откосов и тому подобное), закладывать в сметы восстановительную стоимость зеленых насаждений, в том числе подлежащих пересадке с территорий и трасс подземных коммуникаций;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не складировать строительные материалы и не устраивать стоянки машин и автомобилей на газонах, а также на расстоянии ближе 2,5 м от дерева и 1,5 м от кустарников. Складирование горючих материалов производится не ближе 10 м от деревьев и кустарников;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подъездные пути и места для установки подъемных кранов располагать вне зоны зеленых насаждений и не нарушать установленные ограждения деревьев;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сохранять верхний растительный грунт на всех участках нового строительства, организовать снятие его и буртование по краям строительной площадки. Забуртованный растительный грунт передавать предприятиям зеленого хозяйства для использования при озеленении этих или новых территорий.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 xml:space="preserve">.7. Организации любых форм собственности обязаны при составлении проектов застройки, прокладки дорог, тротуаров и других сооружений предоставлять Администрации </w:t>
      </w:r>
      <w:r w:rsidR="00C56B0B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точную съемку в форме схематического изображения имеющихся на участке деревьев и кустарников.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.8. Озеленение застраиваемых территорий выполняется в благоприятный агротехнический период, предшествующий моменту ввода объекта в эксплуатацию.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.9. Посадка деревьев и кустарников, посев трав и цветов производится: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при строительстве, реконструкции, капитальном ремонте объектов капитального строительства;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при проведении работ по озеленению территорий, не связанных со строительством, реконструкцией, капитальным ремонтом объектов капитального строительства.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.10. В отношении зеленых насаждений, расположенных на озелененных территориях, выполняются следующие виды работ по их содержанию: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вырубка сухих, аварийных и потерявших декоративный вид деревьев и кустарников с корчевкой пней;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подготовка посадочных мест с заменой растительного грунта и внесением органических и минеральных удобрений, посадка деревьев и кустарников, устройство новых цветников;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устройство газонов с подсыпкой растительной земли и посевом газонных трав;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подсев газонов в отдельных местах и подсадка однолетних и многолетних цветочных растений в цветниках;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санитарная обрезка растений, удаление поросли, очистка стволов от дикорастущих лиан, стрижка и кронирование живой изгороди, лечение ран; выкапывание, очистка, сортировка луковиц, клубнелуковиц, корневищ;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работы по уходу за деревьями и кустарниками, цветниками - подкормка, полив, рыхление, прополка, защита растений, утепление корневой системы, связывание и развязывание кустов неморозостойких пород, укрытие и покрытие теплолюбивых растений;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работы по уходу за газонами - прочесывание, рыхление, подкормка, полив, прополка,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сбор мусора, опавших листьев, землевание, обрезка растительности у бортов газона, выкашивание травостоя, обработка ядохимикатами и гербицидами зеленых насаждений;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поднятие и укладка металлических решеток на лунках деревьев; прочистка и промывка газонного борта;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работы по уходу за цветниками - посев семян, посадка рассады и луковиц, полив, рыхление, прополка, подкормка, защита растений, сбор мусора и другие сопутствующие работы;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работы по уходу за цветочными вазами.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.11. Весь комплекс агротехнических мер по уходу за зелеными насаждениями, охране, защите, учету зеленых насаждений, охране почвенного слоя, санитарной очистке озелененных территорий от отходов собственными силами осуществляются: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физическими, юридическими лицами, индивидуальными предпринимателями на земельных участках, находящихся в их собственности, аренде, на ином праве пользования, владения, и прилегающих к ним территориях;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собственниками помещений в многоквартирном доме либо лицом, ими уполномоченным, на территориях, прилегающих к многоквартирным домам;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Органами местного самоуправления на территориях общего пользования, не закрепленных для содержания и благоустройства за физическими, юридическими лицами, индивидуальными предпринимателями, в соответствии с компетенцией.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9.2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.12. Восстановление поврежденных при производстве строительных и (или) ремонтных работ зеленых насаждений производится организациями, выполняющими строительные и (или) ремонтные работы, самостоятельно или в соответствии с договором, заключенным в установленном порядке.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</w:t>
      </w:r>
      <w:r w:rsidR="007D4B86" w:rsidRPr="000E70EF">
        <w:rPr>
          <w:rFonts w:ascii="Times New Roman" w:hAnsi="Times New Roman" w:cs="Times New Roman"/>
          <w:sz w:val="24"/>
          <w:szCs w:val="24"/>
        </w:rPr>
        <w:t>2</w:t>
      </w:r>
      <w:r w:rsidR="00C03C5E">
        <w:rPr>
          <w:rFonts w:ascii="Times New Roman" w:hAnsi="Times New Roman" w:cs="Times New Roman"/>
          <w:sz w:val="24"/>
          <w:szCs w:val="24"/>
        </w:rPr>
        <w:t>8</w:t>
      </w:r>
      <w:r w:rsidRPr="000E70EF">
        <w:rPr>
          <w:rFonts w:ascii="Times New Roman" w:hAnsi="Times New Roman" w:cs="Times New Roman"/>
          <w:sz w:val="24"/>
          <w:szCs w:val="24"/>
        </w:rPr>
        <w:t>. Охрана зеленых насаждений.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</w:t>
      </w:r>
      <w:r w:rsidR="007D4B86" w:rsidRPr="000E70EF">
        <w:rPr>
          <w:rFonts w:ascii="Times New Roman" w:hAnsi="Times New Roman" w:cs="Times New Roman"/>
          <w:sz w:val="24"/>
          <w:szCs w:val="24"/>
        </w:rPr>
        <w:t>2</w:t>
      </w:r>
      <w:r w:rsidR="00C03C5E">
        <w:rPr>
          <w:rFonts w:ascii="Times New Roman" w:hAnsi="Times New Roman" w:cs="Times New Roman"/>
          <w:sz w:val="24"/>
          <w:szCs w:val="24"/>
        </w:rPr>
        <w:t>8</w:t>
      </w:r>
      <w:r w:rsidRPr="000E70EF">
        <w:rPr>
          <w:rFonts w:ascii="Times New Roman" w:hAnsi="Times New Roman" w:cs="Times New Roman"/>
          <w:sz w:val="24"/>
          <w:szCs w:val="24"/>
        </w:rPr>
        <w:t>.1. На земельных участках, на которых расположены зеленые насаждения (озелененные территории), запрещается: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самовольно вырубать, уничтожать, ломать и повреждать деревья, кустарники и газоны;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разбивать палатки и разводить костры;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засорять газоны, цветники, дорожки и водоемы;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портить скульптуры, скамейки, ограды;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производить перемещение малых архитектурных форм;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парковать автотранспортные средства на газонах всех типов, участках земли, не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имеющих искусственного покрытия и не являющихся элементами дорог (обочинами, съездами).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производить выпас домашнего скота;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производить строительные и ремонтные работы без ограждений насаждений щитами, гарантирующими защиту их от повреждений;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сжигать листву и мусор.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</w:t>
      </w:r>
      <w:r w:rsidR="007D4B86" w:rsidRPr="000E70EF">
        <w:rPr>
          <w:rFonts w:ascii="Times New Roman" w:hAnsi="Times New Roman" w:cs="Times New Roman"/>
          <w:sz w:val="24"/>
          <w:szCs w:val="24"/>
        </w:rPr>
        <w:t>2</w:t>
      </w:r>
      <w:r w:rsidR="00C03C5E">
        <w:rPr>
          <w:rFonts w:ascii="Times New Roman" w:hAnsi="Times New Roman" w:cs="Times New Roman"/>
          <w:sz w:val="24"/>
          <w:szCs w:val="24"/>
        </w:rPr>
        <w:t>8</w:t>
      </w:r>
      <w:r w:rsidRPr="000E70EF">
        <w:rPr>
          <w:rFonts w:ascii="Times New Roman" w:hAnsi="Times New Roman" w:cs="Times New Roman"/>
          <w:sz w:val="24"/>
          <w:szCs w:val="24"/>
        </w:rPr>
        <w:t>.2. Планирование хозяйственной и иной деятельности на территориях, занятых зелеными насаждениями, предусматривает проведение мероприятий по сохранению зеленых насаждений в соответствии с градостроительными, санитарными и экологическими нормами и правилами.</w:t>
      </w:r>
    </w:p>
    <w:p w:rsidR="001B6812" w:rsidRPr="000E70EF" w:rsidRDefault="00C03C5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9.29</w:t>
      </w:r>
      <w:r w:rsidR="001B6812" w:rsidRPr="000E70EF">
        <w:rPr>
          <w:rFonts w:ascii="Times New Roman" w:hAnsi="Times New Roman" w:cs="Times New Roman"/>
          <w:sz w:val="24"/>
          <w:szCs w:val="24"/>
        </w:rPr>
        <w:t>. Содержание ограждений.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Ограждения зданий,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Ограждение должно выглядеть аккуратно, быть прямостоящим, окрашенным. Не допускается наличие проломов и других нарушений целостности конструкции ограждений. Высота ограждения должна соответствовать требованиям нормативных документов.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работы, и устанавливаются в соответствии с проектами организации строительства.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Лица, осуществляющие содержание ограждений, обязаны обеспечить своевременный ремонт, очистку от надписей, расклеенных объявлений и покраску ограждений.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 Содержание и эксплуатация фонтанов и водных объектов.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.1. Сроки включения фонтанов, режимы их работы, график промывки и очистки чаш, технологические перерывы и окончание работы определяются муниципальными нормативными актами.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.2. В период работы фонтанов очистку водной поверхности от мусора производить ежедневно. Эксплуатирующая организация обязана содержать фонтаны в чистоте и в период их отключения.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.3. Запрещается: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использовать фонтаны для купания людей и животных, хозяйственно-бытовых нужд;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бросать в фонтаны мусор;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загрязнять фонтаны химическими, моющими и другими веществами.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.4. При использовании водных объектов водопользователи (за исключением специализированных организаций, осуществляющих содержание, эксплуатацию, капитальный и текущий ремонт сетей водопроводно-канализационного хозяйства) обязаны: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допускать сброса в водные объекты мусора, отходов;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допускать загрязнения площадки водосбора водных объектов и ежегодно не менее 2-х раз в год (весной и осенью) производить очистку водоотводных канав и соединительных труб водостоков от мусора, грязи;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скашивать и вывозить траву, предотвращать заиление и засорение прилегающей территории посторонними предметами.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.5. При использовании водных объектов для личных и бытовых нужд собственникам водных объектов, водопользователям запрещается причинение вреда окружающей среде.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.6. Содержание территорий, прилегающих к фонтанам, осуществляют лица, ответственные за содержание территорий, на которых находятся данные объекты.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 Содержание малых архитектурных форм осуществляется их владельцами - юридическими и физическими лицами за свой счет, которые обязаны: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обеспечить техническую исправность малых архитектурных форм и безопасность их использования (отсутствие трещин, ржавчины сколов и других повреждений, наличие сертификатов соответствия для детских игровых и спортивных форм, проверка устойчивости и др.);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выполнять работы по своевременному ремонту, замене, очистке от грязи малых архитектурных форм, их окраске до наступления летнего периода, ежегодно выполнять замену песка в песочницах;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выполнять работы по очистке подходов к малым архитектурным формам (скамейкам, урнам, качелям и др.) и территорий вокруг них от снега и наледи.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.1. Запрещается: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размещение информационных материалов на малых архитектурных формах;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использование малых архитектурных форм не по назначению.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 Содержание и эксплуатация осветительного оборудования.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.1. Обязанность по освещению территорий жилых кварталов, микрорайонов, жилых домов, территорий промышленных и коммунальных организаций, а также арки входов в многоквартирные дома возлагается на их собственников или уполномоченных собственником лиц либо на организации, осуществившие строительство уличного освещения.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 xml:space="preserve">.2. Владельцы (собственники) осветительного оборудования и наружного освещения обязаны иметь паспорта и схемы на каждый объект освещения (один экземпляр паспорта должен предъявляться в специализированную организацию, осуществляющую содержание и охрану элементов наружного освещения) и своевременно ремонтировать и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постоянно содержать элементы освещения в соответствии с правилами ПТЭЭП.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.3. В случаях порчи, вынужденного сноса или переноса элементов наружного освещения, юридическими или физическими лицами, ответственными за причиненный ущерб, владельцу сетей возмещается стоимость испорченного, снесенного или перенесенного оборудования.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.4. Запрещается производить посадку деревьев (кроме низкорослых кустарников) под трассами воздушных линий электропередач (ЛЭП) наружного освещения, между световыми приборами и проезжей частью. Ежегодно обеспечивать обрезку деревьев вблизи трасс воздушных электрических линий и под ними с соблюдением расстояний от проводов не менее 2-х метров.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.5. Не допускается нарушение внешнего вида элементов наружного освещения (отклонение от вертикального положения опор, повреждение окраски, чрезмерный провис проводов и кабелей и т.д.).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Не разрешается присоединять к распределительным линиям наружного освещения номерные фонари, световые рекламы и витрины без согласования со специализированной организацией, осуществляющей содержание и охрану элементов наружного освещения. Условия подключения световых указателей, светящихся дорожных знаков, осветительных приборов праздничного и архитектурного освещения к линиям наружного освещения должны согласовываться со специализированной организацией, осуществляющей содержание и охрану элементов наружного освещения.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.6. Не допускается размещать на элементах наружного освещения листовки, плакаты, рекламу, перетяги и другие виды подвесок без согласования со специализированной организацией, осуществляющей содержание и охрану элементов наружного освещения.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.7. На пунктах электропитания (двери) с наружной стороны указывать их инвентарный номер, номер телефона дежурного диспетчера специализированной организации, осуществляющей содержание и охрану элементов наружного освещения, и знаков по технике безопасности.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Срок восстановления неработающих светильников не должен превышать 10 суток с момента обнаружения неисправности. Все неисправности, угрожающие жизни и здоровью людей, должны устраняться немедленно.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.8. Не допускается работа уличного, дворового, козырькового и фасадного освещения в светлое время суток без уважительных причин (погодные условия, способствующие снижению видимости, проведение ремонтно-восстановительных работ).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.9. При проведении ремонтно-восстановительных работ допускается включение отдельных установок в дневное время.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 целях поддержания в надлежащем состоянии сетей наружного освещения их капитальный и текущий ремонт осуществляется в установленные нормативами сроки в соответствии с действующим законодательством.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Восстановление разрушенных опор должно выполняться их владельцами в течение месяца со дня разрушения. Поврежденные цоколи опор, кронштейны, траверсы и дверцы заменяются в течение 10 дней со дня разрушения (повреждения).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 xml:space="preserve">.10. В случаях повреждения уличного дорожного освещения виновное лицо в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полном объеме возмещает причиненный ущерб.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.11. При строительстве новых и реконструкции объектов (линий) наружного освещения технические условия на проектирование выдаются специализированной организацией, осуществляющей содержание и охрану элементов наружного освещения, в соответствии с действующим законодательством.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.12. Здания предприятий, учреждений и торговые объекты, независимо от вида собственности, должны быть обеспечены наружным освещением.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Радиус участка, прилегающего к зданию (пешеходная зона, проезжая часть, зона зеленых насаждений и др.), который должен быть освещен в темное время суток, должен составлять не менее 10 метров. При наличии на прилегающей территории источников пожаротушения (пожарные гидранты, пожарные резервуары, пожарные щиты и т.п.) радиус освещенного в ночное время участка должен включать подъем к ним.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 установках наружного освещения зданий, сооружений и прилегающих к ним территорий следует применять энергоэффективные источники света, эффективные осветительные приборы и системы, качественные по дизайну, эстетическому виду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Ответственность за функционирование наружного освещения возлагается на физические и юридические лица, ведущие деятельность в данном здании. В случае если в здании на правах аренды помещения осуществляют деятельность несколько физических и юридических лиц, ответственность за функционирование наружного освещения возлагается на собственника здания.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 Рекламные конструкции.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 xml:space="preserve">.1. Размещение рекламных конструкций должно производиться в соответствии с Федеральным </w:t>
      </w:r>
      <w:hyperlink r:id="rId24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E70EF">
        <w:rPr>
          <w:rFonts w:ascii="Times New Roman" w:hAnsi="Times New Roman" w:cs="Times New Roman"/>
          <w:sz w:val="24"/>
          <w:szCs w:val="24"/>
        </w:rPr>
        <w:t xml:space="preserve"> от 13 марта 2006 года N 38-ФЗ "О рекламе" и иными нормативными правовыми актами, принятыми в целях реализации указанного Федерального </w:t>
      </w:r>
      <w:hyperlink r:id="rId25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0E70EF">
        <w:rPr>
          <w:rFonts w:ascii="Times New Roman" w:hAnsi="Times New Roman" w:cs="Times New Roman"/>
          <w:sz w:val="24"/>
          <w:szCs w:val="24"/>
        </w:rPr>
        <w:t>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.2. Рекламные конструкции проектируются, изготовляются и устанавливаются в соответствии с требованиями пожарной безопасности, строительными нормами и правилами, регламентами и другими нормативными правовыми актами, содержащими требования к конструкциям соответствующего типа, вида соответствовать требованиям санитарных норм и правил (в том числе требованиям к освещенности, электромагнитному излучению и пр.).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.3. Материалы, используемые при изготовлении всех типов и видов рекламных конструкций, должны отвечать требованиям качества и безопасности.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Рекламные конструкции выполнять из прочных материалов, стойких к коррозии, и соответствовать расчету на прочность. Конструктивные элементы жесткости и крепления рекламных конструкций (болтовые соединения, элементы опор, технологические косынки и другие элементы жесткости и крепления рекламных конструкций) закрываются декоративными элементами.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.4. Нарушенное при установке рекламной конструкции дорожное покрытие, газон или фасад здания, строения и сооружения восстанавливаются владельцем рекламной конструкции в том виде, какими они были до установки рекламной конструкции, с использованием аналогичных материалов и технологий.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Указанные требования должны выполняются владельцем рекламной конструкции также в случае демонтажа рекламной конструкции.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.5. При монтаже и эксплуатации рекламной конструкции соблюдать требования техники безопасности, безопасности граждан, сохранности зданий, строений и сооружений, газонов и дорожного покрытия.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.6. Владелец рекламной конструкции содержит рекламную конструкцию в течение всего срока ее эксплуатации в надлежащем техническом, санитарном и эстетическом состоянии, которое определяется: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а) целостностью рекламной конструкции;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б) отсутствием механических повреждений;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в) отсутствием порывов рекламных материалов;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г) наличием покрашенного каркаса;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д) отсутствием ржавчины, коррозии и грязи на всех частях и элементах рекламных конструкций наклеенных объявлений, посторонних надписей, изображений и других информационных сообщений;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е) подсветом рекламных конструкций (в зависимости от типов и видов рекламных конструкций) в темное время суток в соответствии с графиком работы уличного освещения;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ж) соответствием рекламной конструкции проектной документации.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.7. Владелец рекламной конструкции обязан мыть и очищать от загрязнений принадлежащие ему рекламные конструкции по мере необходимости.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>.8. При эксплуатации рекламных конструкций не допускается: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а) производить смену изображений на рекламных конструкциях с заездом автотранспорта на газоны;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б) содержать рекламные конструкции в ненадлежащем техническом, санитарном и эстетическом состоянии;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в) проводить работы, связанные с установкой и последующей эксплуатацией рекламной конструкции, с отклонениями от проектной документации.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3</w:t>
      </w:r>
      <w:r w:rsidRPr="000E70EF">
        <w:rPr>
          <w:rFonts w:ascii="Times New Roman" w:hAnsi="Times New Roman" w:cs="Times New Roman"/>
          <w:sz w:val="24"/>
          <w:szCs w:val="24"/>
        </w:rPr>
        <w:t xml:space="preserve">.9. Приведение рекламных конструкций в надлежащее техническое, санитарное и эстетическое состояние осуществляется владельцами рекламных конструкций от одного до трех рабочих дней со дня выявления указанных фактов, за исключением случая, указанного во </w:t>
      </w:r>
      <w:hyperlink w:anchor="P976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втором абзаце</w:t>
        </w:r>
      </w:hyperlink>
      <w:r w:rsidRPr="000E70EF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76"/>
      <w:bookmarkEnd w:id="2"/>
      <w:r w:rsidRPr="000E70EF">
        <w:rPr>
          <w:rFonts w:ascii="Times New Roman" w:hAnsi="Times New Roman" w:cs="Times New Roman"/>
          <w:sz w:val="24"/>
          <w:szCs w:val="24"/>
        </w:rPr>
        <w:t>В случае опасных метеорологических явлений режим работ по приведению рекламных конструкций в надлежащее техническое, санитарное и эстетическое состояние устанавливается в соответствии с указаниями оперативных служб муниципальных образований.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4</w:t>
      </w:r>
      <w:r w:rsidRPr="000E70EF">
        <w:rPr>
          <w:rFonts w:ascii="Times New Roman" w:hAnsi="Times New Roman" w:cs="Times New Roman"/>
          <w:sz w:val="24"/>
          <w:szCs w:val="24"/>
        </w:rPr>
        <w:t>. Содержание и эксплуатация дорог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4</w:t>
      </w:r>
      <w:r w:rsidRPr="000E70EF">
        <w:rPr>
          <w:rFonts w:ascii="Times New Roman" w:hAnsi="Times New Roman" w:cs="Times New Roman"/>
          <w:sz w:val="24"/>
          <w:szCs w:val="24"/>
        </w:rPr>
        <w:t>.1. С целью сохранения дорожных покрытий на территории муниципального образования запрещается: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а) подвоз груза волоком;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б) сбрасывание при погрузочно-разгрузочных работах на улицах и дворовых проездах рельсов, бревен, железных балок, труб, кирпича, других тяжелых предметов и складирование их;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в) перегон по улицам и автомобильным дорогам, имеющим твердое покрытие, машин на гусеничном ходу.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4</w:t>
      </w:r>
      <w:r w:rsidR="007B2538" w:rsidRPr="000E70EF">
        <w:rPr>
          <w:rFonts w:ascii="Times New Roman" w:hAnsi="Times New Roman" w:cs="Times New Roman"/>
          <w:sz w:val="24"/>
          <w:szCs w:val="24"/>
        </w:rPr>
        <w:t>.2</w:t>
      </w:r>
      <w:r w:rsidRPr="000E70EF">
        <w:rPr>
          <w:rFonts w:ascii="Times New Roman" w:hAnsi="Times New Roman" w:cs="Times New Roman"/>
          <w:sz w:val="24"/>
          <w:szCs w:val="24"/>
        </w:rPr>
        <w:t xml:space="preserve">. Эксплуатацию, текущий и капитальный ремонт технических средств регулирования дорожного движения осуществлять специализированными организациями по договорам с Администрацией </w:t>
      </w:r>
      <w:r w:rsidR="00C56B0B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в пределах средств, предусмотренных на эти цели в местном бюджете.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4</w:t>
      </w:r>
      <w:r w:rsidR="007B2538" w:rsidRPr="000E70EF">
        <w:rPr>
          <w:rFonts w:ascii="Times New Roman" w:hAnsi="Times New Roman" w:cs="Times New Roman"/>
          <w:sz w:val="24"/>
          <w:szCs w:val="24"/>
        </w:rPr>
        <w:t>.3</w:t>
      </w:r>
      <w:r w:rsidRPr="000E70EF">
        <w:rPr>
          <w:rFonts w:ascii="Times New Roman" w:hAnsi="Times New Roman" w:cs="Times New Roman"/>
          <w:sz w:val="24"/>
          <w:szCs w:val="24"/>
        </w:rPr>
        <w:t>. Организациям, в ведении которых находятся подземные сети, регулярно следить за тем, чтобы крышки люков коммуникаций всегда находились на уровне дорожного покрытия, содержались постоянно в исправном состоянии.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 случае повреждения, разрушения или отсутствия крышек люков, колодцев, расположенных на проезжей части улиц и автомобильных дорог, пешеходных коммуникациях, газонах, на придомовых территориях, организациям, в ведении которых находятся коммуникации, немедленно огородить аварийными ограждениями люки и колодцы без крышек, крышки восстановить в течение 12 часов.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5</w:t>
      </w:r>
      <w:r w:rsidRPr="000E70EF">
        <w:rPr>
          <w:rFonts w:ascii="Times New Roman" w:hAnsi="Times New Roman" w:cs="Times New Roman"/>
          <w:sz w:val="24"/>
          <w:szCs w:val="24"/>
        </w:rPr>
        <w:t>. Дорожные знаки, ограждения, светофорное хозяйство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5</w:t>
      </w:r>
      <w:r w:rsidRPr="000E70EF">
        <w:rPr>
          <w:rFonts w:ascii="Times New Roman" w:hAnsi="Times New Roman" w:cs="Times New Roman"/>
          <w:sz w:val="24"/>
          <w:szCs w:val="24"/>
        </w:rPr>
        <w:t>.1. Поверхность знаков должна быть чистой, без повреждений.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5</w:t>
      </w:r>
      <w:r w:rsidRPr="000E70EF">
        <w:rPr>
          <w:rFonts w:ascii="Times New Roman" w:hAnsi="Times New Roman" w:cs="Times New Roman"/>
          <w:sz w:val="24"/>
          <w:szCs w:val="24"/>
        </w:rPr>
        <w:t>.2. Отдельные детали светофора или элементы его крепления не должны иметь видимых повреждений, разрушений и коррозии металлических элементов.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Рассеиватель не должен иметь сколов и трещин.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Символы, наносимые на рассеиватели, должны распознаваться с расстояния не менее 50 м, а сигнал светофора - 100 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5</w:t>
      </w:r>
      <w:r w:rsidRPr="000E70EF">
        <w:rPr>
          <w:rFonts w:ascii="Times New Roman" w:hAnsi="Times New Roman" w:cs="Times New Roman"/>
          <w:sz w:val="24"/>
          <w:szCs w:val="24"/>
        </w:rPr>
        <w:t>.3. Ограждения опасных для движения участков улиц, в том числе проходящих по мостам и путепроводам, элементы ограждений восстанавливаются или меняются в течение суток после обнаружения дефектов.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5</w:t>
      </w:r>
      <w:r w:rsidRPr="000E70EF">
        <w:rPr>
          <w:rFonts w:ascii="Times New Roman" w:hAnsi="Times New Roman" w:cs="Times New Roman"/>
          <w:sz w:val="24"/>
          <w:szCs w:val="24"/>
        </w:rPr>
        <w:t>.4. Информационные указатели, километровые знаки, парапеты и др. окрашиваются в соответствии с действующими государственными стандартами, промываются и очищаются от грязи. Все надписи на указателях должны быть четко различимы.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 Проведение работ при строительстве, реконструкции, ремонте коммуникаций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 xml:space="preserve">.1. Работы, связанные с разрытием грунта или вскрытием дорожных покрытий (прокладка, реконструкция или ремонт подземных коммуникаций), временным нарушением благоустройства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>, производятся только при наличии письменного разрешения (ордера) на проведение земляных работ.</w:t>
      </w:r>
    </w:p>
    <w:p w:rsidR="007B2538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Порядок и основания выдачи разрешения определяются </w:t>
      </w:r>
      <w:hyperlink r:id="rId26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0E70EF">
        <w:rPr>
          <w:rFonts w:ascii="Times New Roman" w:hAnsi="Times New Roman" w:cs="Times New Roman"/>
          <w:sz w:val="24"/>
          <w:szCs w:val="24"/>
        </w:rPr>
        <w:t xml:space="preserve"> подготовки и проведения земляных работ в </w:t>
      </w:r>
      <w:r w:rsidR="00C56B0B">
        <w:rPr>
          <w:rFonts w:ascii="Times New Roman" w:hAnsi="Times New Roman" w:cs="Times New Roman"/>
          <w:sz w:val="24"/>
          <w:szCs w:val="24"/>
        </w:rPr>
        <w:t>Царевщинскоом</w:t>
      </w:r>
      <w:r w:rsidR="007B2538" w:rsidRPr="000E70EF">
        <w:rPr>
          <w:rFonts w:ascii="Times New Roman" w:hAnsi="Times New Roman" w:cs="Times New Roman"/>
          <w:sz w:val="24"/>
          <w:szCs w:val="24"/>
        </w:rPr>
        <w:t xml:space="preserve"> сельсовете.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 xml:space="preserve">.2. В целях исключения возможного разрытия вновь построенных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необходимо сообщить в орган местного самоуправления муниципального образования о намеченных работах по прокладке коммуникаций с указанием предполагаемых сроков производства работ.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.3.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ликвидируются в полном объеме организациями, получившими разрешение (ордер) на производство работ, в сроки, согласованные с уполномоченным органом местного самоуправления. Порядок согласования устанавливается муниципальным правовым актом.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.4. До начала производства работ по разрытию необходимо: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а)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 Ограждение следует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- обозначено красными сигнальными фонарями. Ограждение рекомендуется выполнять сплошным и надежным, предотвращающим попадание посторонних на стройплощадку;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б) на направлениях массовых пешеходных потоков через траншеи следует устраивать мостки на расстоянии не менее чем 200 метров друг от друга;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в) оформлять при необходимости в установленном порядке и осуществлять снос или пересадку зеленых насаждений. В случае, когда при ремонте или реконструкции подземных коммуникаций возникает необходимость в сносе зеленых насаждений, высаженных после прокладки коммуникаций на расстоянии до них меньше допустимого, балансовая стоимость этих насаждений не подлежит возмещению.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.5. Разрешение (ордер) на производство работ необходимо хранить на месте работ и предъявлять по первому требованию лиц, осуществляющих проверки в пределах своих должностных полномочий.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.6. В разрешении (ордере) на производство работ необходимо устанавливать сроки и условия производства работ.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.7. До начала земляных работ организации, производящей работы,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 Особые условия подлежат неукоснительному соблюдению организацией, производящей работы.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.8. В случае неявки представителя эксплуатационных служб или отказа его указать точное положение коммуникаций должен быть составлен соответствующий акт. При этом организация, ведущая работы, руководствуется положением коммуникаций, указанным на топооснове.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.9.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Бордюр разбирается, складируется на месте производства работ для дальнейшей установки.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При производстве работ на улицах или застроенных территориях грунт допускается размещать на месте производства работ, а в случае невозможности размещения на месте грунт подлежит вывозу в заранее подготовленное место.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При необходимости строительная организация должна обеспечивать планировку грунта на отвале.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.10. Траншеи под проезжей частью и тротуарами необходимо засыпать песком и песчаным грунтом с послойным уплотнением и поливкой водой.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Траншеи на газонах необходимо засыпать местным грунтом с уплотнением, восстановлением плодородного слоя и посевом травы.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.11. Засыпка траншеи до выполнения геодезической съемки не допускается. Организации, получившие разрешение (ордер) на производство работ, до окончания работ должны произвести геодезическую съемку.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.12.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.13. Засыпка траншей некондиционным грунтом допускается только при условии обеспечения необходимого уплотнения такого грунта.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 xml:space="preserve">.14. </w:t>
      </w:r>
      <w:r w:rsidR="007B2538" w:rsidRPr="000E70E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C56B0B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7B2538" w:rsidRPr="000E70EF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0E70EF">
        <w:rPr>
          <w:rFonts w:ascii="Times New Roman" w:hAnsi="Times New Roman" w:cs="Times New Roman"/>
          <w:sz w:val="24"/>
          <w:szCs w:val="24"/>
        </w:rPr>
        <w:t>, в течение двух лет со дня окончания их проведения обязан проверять места проведения таких работ, а в случае обнаружения фактов провалов, просадки грунта или дорожного покрытия, в том числе в иных местах, где работы не проводились, но в их результате появились провалы, просадки грунта или дорожного покрытия, в течение пяти рабочих дней со дня обнаружения данных фактов направлять заказчику работ уведомление об устранении выявленных дефектов.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Заказчик работ в течение двух лет со дня окончания их проведения несет обязанность по восстановлению места проведения этих работ в случае обнаружения фактов провалов, просадки грунта или дорожного покрытия, в том числе в иных местах, где работы не проводились, но в их результате появились провалы, просадки грунта или дорожного покрытия. В течение суток с момента получения уведомления об устранении дефектов заказчик работ обязан устранить образовавшиеся провалы, просадки грунта или дорожного покрытия до первоначального состояния.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6</w:t>
      </w:r>
      <w:r w:rsidRPr="000E70EF">
        <w:rPr>
          <w:rFonts w:ascii="Times New Roman" w:hAnsi="Times New Roman" w:cs="Times New Roman"/>
          <w:sz w:val="24"/>
          <w:szCs w:val="24"/>
        </w:rPr>
        <w:t>.15. Проведение работ при строительстве, ремонте, реконструкции коммуникаций по просроченным разрешениям (ордерам) на производство работ является самовольным проведением работ.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 Содержание подземных инженерных коммуникаций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.1. Владельцы подземных инженерных коммуникаций обязаны: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содержать и ремонтировать подземные коммуникации, а также своевременно производить очистку колодцев и коллекторов;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обеспечивать содержание в исправном состоянии, в одном уровне с полотном дороги, тротуаром, газоном колодцев и люков, а также их ремонт в границах разрушения дорожного покрытия, вызванного неудовлетворительным состоянием коммуникаций;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3) осуществлять контроль за наличием и исправным состоянием люков на колодцах и своевременно производить их замену и восстанавливать в случае утраты;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в течение суток обеспечивать ликвидацию последствий аварий, связанных с функционированием коммуникаций (снежные валы, наледь, грязь и пр.);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5) обеспечивать безопасность движения транспортных средств и пешеходов в период ремонта и ликвидации аварий подземных коммуникаций, колодцев, установки люков, в том числе осуществлять, в необходимых случаях, установку ограждений и соответствующих дорожных знаков, обеспечивать освещение мест аварий в темное время суток, оповещать население через средства массовой информации;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6) обеспечивать предотвращение аварийных и плановых сливов воды и иных жидкостей в ливневую канализацию, на проезжую часть дорог и улиц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 xml:space="preserve">. Уведомлять организации, осуществляющие содержание улично-дорожной сети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>, и организации, обслуживающие ливневую канализацию, о возникновении указанных ситуаций;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7) до начала проведения работ по реконструкции и капитальному ремонту дорог производить ремонт, а в необходимых случаях перекладку устаревших инженерных коммуникаций;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8) уведомлять собственников помещений в многоквартирных домах или лиц, осуществляющих по договору управление/эксплуатацию многоквартирных домов, о плановых работах.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 xml:space="preserve">.2. Организации, осуществляющие работы, связанные с пересечением инженерными сетями, в том числе трубопроводами, проезжих частей улиц и тротуаров, обеспечивают бестраншейный способ прокладки. В исключительных случаях, при невозможности использования бестраншейного способа прокладки коммуникаций, выполняют работы способом, согласованным с Администрацией </w:t>
      </w:r>
      <w:r w:rsidR="00C56B0B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 xml:space="preserve">.3. Профилактическое обследование смотровых и дождеприемных колодцев ливневой канализации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 xml:space="preserve"> и их очистку производить специализированными организациями, обслуживающими эти сооружения, по утвержденным графикам.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.4. Решетки дождеприемных колодцев должны постоянно находиться в рабочем состоянии.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.5. Не допускать засорение, заиливание решеток и колодцев, ограничивающие их пропускную способность.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.6. В случаях обильных осадков при возникновении подтоплений проезжей части дорог, тоннелей (из-за нарушений работы ливневой канализации) ликвидацию подтоплений проводить организацией, обслуживающей ливневую канализацию. При возникновении подтоплений, а в зимний период - при образовании наледи, ответственность за их ликвидацию возлагается на лиц, допустивших нарушения.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.7. Запрещается самовольное присоединение к системам ливневой канализации.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 xml:space="preserve">.8. Запрещается сброс сточных вод, не соответствующих установленным нормативам качества, а также сброс в систему ливневой канализации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>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1) сточных вод, содержащих вещества, ухудшающие техническое состояние ливневой канализации, вызывающие разрушающее действие на материал труб и элементы сооружений, представляющие угрозу для обслуживающего сооружения персонала;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кислот, горючих примесей, токсичных и растворимых газообразных веществ, способных образовывать в сетях и сооружениях токсичные газы (сероводород, сероуглерод, цианистый водород и прочие);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веществ, способных засорять трубы, колодцы, решетки, производственных и хозяйственных отходов (окалина, известь, песок, гипс, металлическая стружка, волокна, шлам, зола, грунт, строительный и бытовой мусор, нерастворимые масла, смолы, мазут и прочее).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 xml:space="preserve">.9. Собственники проводных линий связи, операторы связи, интернет-провайдеры на территории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 xml:space="preserve"> не должны: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использовать для крепления кабеля связи элементы фасадов, крыш, стен зданий, а также иных сооружений и конструкций (дымоходы, вентиляционные конструкции, фронтоны, козырьки, двери, окна, антенны коллективного теле- и радиоприема, антенны систем связи, мачты для установки антенн, размещенные на зданиях), за исключением зданий, относящихся к жилым домам индивидуальной застройки;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использовать для крепления кабеля связи сооружения и конструкции, предназначенные для обеспечения и регулирования дорожного движения, опоры и конструкции, предназначенные для размещения дорожных знаков, светофоров, информационных панелей, за исключением кабелей связи, предназначенных для управления светофорами и информационными панелями в пределах одного перекрестка дорог;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пересекать кабелем связи улицы с проезжей частью, имеющей ширину более двух полос для движения автомобильного транспорта, воздушным способом независимо от высоты и способа подвеса кабеля.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7</w:t>
      </w:r>
      <w:r w:rsidRPr="000E70EF">
        <w:rPr>
          <w:rFonts w:ascii="Times New Roman" w:hAnsi="Times New Roman" w:cs="Times New Roman"/>
          <w:sz w:val="24"/>
          <w:szCs w:val="24"/>
        </w:rPr>
        <w:t>.10. Собственники проводных линий связи, операторы связи, интернет-провайдеры: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производят подключение зданий, сооружений, многоквартирных домов к сети связи общего пользования подземным способом, без использования воздушных линий;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размещают существующие воздушные линии связи подземным способом;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осуществляют монтаж, реконструкцию сетей и оборудования с внешней стороны зданий, многоквартирных домов по решению собственников и после согласования технических условий на производство работ с собственниками либо организациями, ответственными за управление/эксплуатацию многоквартирного дома;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</w:t>
      </w:r>
      <w:r w:rsidR="007B2538" w:rsidRPr="000E70EF">
        <w:rPr>
          <w:rFonts w:ascii="Times New Roman" w:hAnsi="Times New Roman" w:cs="Times New Roman"/>
          <w:sz w:val="24"/>
          <w:szCs w:val="24"/>
        </w:rPr>
        <w:t>3</w:t>
      </w:r>
      <w:r w:rsidR="00C03C5E">
        <w:rPr>
          <w:rFonts w:ascii="Times New Roman" w:hAnsi="Times New Roman" w:cs="Times New Roman"/>
          <w:sz w:val="24"/>
          <w:szCs w:val="24"/>
        </w:rPr>
        <w:t>8</w:t>
      </w:r>
      <w:r w:rsidRPr="000E70EF">
        <w:rPr>
          <w:rFonts w:ascii="Times New Roman" w:hAnsi="Times New Roman" w:cs="Times New Roman"/>
          <w:sz w:val="24"/>
          <w:szCs w:val="24"/>
        </w:rPr>
        <w:t>. Содержание зданий, сооружений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48"/>
      <w:bookmarkEnd w:id="3"/>
      <w:r w:rsidRPr="000E70EF">
        <w:rPr>
          <w:rFonts w:ascii="Times New Roman" w:hAnsi="Times New Roman" w:cs="Times New Roman"/>
          <w:sz w:val="24"/>
          <w:szCs w:val="24"/>
        </w:rPr>
        <w:t>9.</w:t>
      </w:r>
      <w:r w:rsidR="007B2538" w:rsidRPr="000E70EF">
        <w:rPr>
          <w:rFonts w:ascii="Times New Roman" w:hAnsi="Times New Roman" w:cs="Times New Roman"/>
          <w:sz w:val="24"/>
          <w:szCs w:val="24"/>
        </w:rPr>
        <w:t>3</w:t>
      </w:r>
      <w:r w:rsidR="00C03C5E">
        <w:rPr>
          <w:rFonts w:ascii="Times New Roman" w:hAnsi="Times New Roman" w:cs="Times New Roman"/>
          <w:sz w:val="24"/>
          <w:szCs w:val="24"/>
        </w:rPr>
        <w:t>8</w:t>
      </w:r>
      <w:r w:rsidRPr="000E70EF">
        <w:rPr>
          <w:rFonts w:ascii="Times New Roman" w:hAnsi="Times New Roman" w:cs="Times New Roman"/>
          <w:sz w:val="24"/>
          <w:szCs w:val="24"/>
        </w:rPr>
        <w:t xml:space="preserve">.1. Правообладатели зданий и сооружений обеспечивают содержание зданий, сооружений, их элементов и фасадов в исправном состоянии, надлежащую эксплуатацию зданий, сооружений в соответствии с установленными правилами и нормами технической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эксплуатации, проведение текущих и капитальных ремонтов, следят за состоянием и установкой всех видов внешнего благоустройства, расположенных на прилегающих территориях, освещения в пределах отведенной территории.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Запрещается самовольное переоборудование фасадов зданий и их конструктивных элементов.</w:t>
      </w:r>
    </w:p>
    <w:p w:rsidR="001B6812" w:rsidRPr="000E70EF" w:rsidRDefault="002B3506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8</w:t>
      </w:r>
      <w:r w:rsidR="001B6812" w:rsidRPr="000E70EF">
        <w:rPr>
          <w:rFonts w:ascii="Times New Roman" w:hAnsi="Times New Roman" w:cs="Times New Roman"/>
          <w:sz w:val="24"/>
          <w:szCs w:val="24"/>
        </w:rPr>
        <w:t xml:space="preserve">.2. Указанным в </w:t>
      </w:r>
      <w:hyperlink w:anchor="P1048">
        <w:r w:rsidR="001B6812" w:rsidRPr="000E70EF">
          <w:rPr>
            <w:rFonts w:ascii="Times New Roman" w:hAnsi="Times New Roman" w:cs="Times New Roman"/>
            <w:color w:val="0000FF"/>
            <w:sz w:val="24"/>
            <w:szCs w:val="24"/>
          </w:rPr>
          <w:t>пункте 9</w:t>
        </w:r>
        <w:r w:rsidR="007B2538" w:rsidRPr="000E70EF">
          <w:rPr>
            <w:rFonts w:ascii="Times New Roman" w:hAnsi="Times New Roman" w:cs="Times New Roman"/>
            <w:color w:val="0000FF"/>
            <w:sz w:val="24"/>
            <w:szCs w:val="24"/>
          </w:rPr>
          <w:t>.3</w:t>
        </w:r>
        <w:r w:rsidR="00C03C5E">
          <w:rPr>
            <w:rFonts w:ascii="Times New Roman" w:hAnsi="Times New Roman" w:cs="Times New Roman"/>
            <w:color w:val="0000FF"/>
            <w:sz w:val="24"/>
            <w:szCs w:val="24"/>
          </w:rPr>
          <w:t>8</w:t>
        </w:r>
        <w:r w:rsidR="001B6812" w:rsidRPr="000E70EF">
          <w:rPr>
            <w:rFonts w:ascii="Times New Roman" w:hAnsi="Times New Roman" w:cs="Times New Roman"/>
            <w:color w:val="0000FF"/>
            <w:sz w:val="24"/>
            <w:szCs w:val="24"/>
          </w:rPr>
          <w:t>.1</w:t>
        </w:r>
      </w:hyperlink>
      <w:r w:rsidR="001B6812" w:rsidRPr="000E70EF">
        <w:rPr>
          <w:rFonts w:ascii="Times New Roman" w:hAnsi="Times New Roman" w:cs="Times New Roman"/>
          <w:sz w:val="24"/>
          <w:szCs w:val="24"/>
        </w:rPr>
        <w:t xml:space="preserve"> лицам необходимо обеспечить: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своевременное производство работ по реставрации, ремонту и покраске фасадов зданий, сооружений и элементов их декора, элементов зданий, сооружения;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чистоту и исправное состояние домовых (информационных) знаков;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своевременную очистку кровель и козырьков от снега, наледи и сосулек.</w:t>
      </w:r>
    </w:p>
    <w:p w:rsidR="001B6812" w:rsidRPr="000E70EF" w:rsidRDefault="002B3506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8</w:t>
      </w:r>
      <w:r w:rsidR="001B6812" w:rsidRPr="000E70EF">
        <w:rPr>
          <w:rFonts w:ascii="Times New Roman" w:hAnsi="Times New Roman" w:cs="Times New Roman"/>
          <w:sz w:val="24"/>
          <w:szCs w:val="24"/>
        </w:rPr>
        <w:t>.3. Очистку от наледеобразований кровель зданий, сооружений на сторонах, выходящих на пешеходные зоны, производить немедленно по мере их образования с предварительной установкой ограждения опасных участков.</w:t>
      </w:r>
    </w:p>
    <w:p w:rsidR="001B6812" w:rsidRPr="000E70EF" w:rsidRDefault="002B3506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="00C03C5E">
        <w:rPr>
          <w:rFonts w:ascii="Times New Roman" w:hAnsi="Times New Roman" w:cs="Times New Roman"/>
          <w:sz w:val="24"/>
          <w:szCs w:val="24"/>
        </w:rPr>
        <w:t>8</w:t>
      </w:r>
      <w:r w:rsidR="001B6812" w:rsidRPr="000E70EF">
        <w:rPr>
          <w:rFonts w:ascii="Times New Roman" w:hAnsi="Times New Roman" w:cs="Times New Roman"/>
          <w:sz w:val="24"/>
          <w:szCs w:val="24"/>
        </w:rPr>
        <w:t>.4. Очистка кровель и козырьков от снега, наледи и сосулек: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Очистку от наледеобразований кровель зданий на сторонах, выходящих на пешеходные зоны, производить немедленно по мере их образования с предварительной установкой ограждения опасных участков;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Крыши с наружным водоотводом очищать от снега, не допуская его накопления более 30 см;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Очистку крыш зданий от снега и наледи со сбросом на тротуары допускать только в светлое время суток с поверхности ската кровли, обращенного в сторону улицы;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Сброс снега с остальных скатов кровли, а также плоских кровель производить на внутренние придомовые территории;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5) Перед сбросом снега проводить охранные мероприятия, обеспечивающие безопасность движения граждан;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6) Сброшенный с кровель зданий снег и ледяные сосульки размещать вдоль лотка проезжей части для последующего вывоза (по договору) организацией, убирающей проезжую часть улицы;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7) Запрещается сбрасывать снег, лед и мусор в воронки водосточных труб.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8) При сбрасывании снега с крыш принимать меры, обеспечивающие полную сохранность деревьев, кустарников, воздушных линий уличного электроосвещения, растяжек, рекламных конструкций, светофорных объектов, дорожных знаков, линий связи, таксофонов и др.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</w:t>
      </w:r>
      <w:r w:rsidR="007B2538" w:rsidRPr="000E70EF">
        <w:rPr>
          <w:rFonts w:ascii="Times New Roman" w:hAnsi="Times New Roman" w:cs="Times New Roman"/>
          <w:sz w:val="24"/>
          <w:szCs w:val="24"/>
        </w:rPr>
        <w:t>3</w:t>
      </w:r>
      <w:r w:rsidR="00C03C5E">
        <w:rPr>
          <w:rFonts w:ascii="Times New Roman" w:hAnsi="Times New Roman" w:cs="Times New Roman"/>
          <w:sz w:val="24"/>
          <w:szCs w:val="24"/>
        </w:rPr>
        <w:t>8</w:t>
      </w:r>
      <w:r w:rsidRPr="000E70EF">
        <w:rPr>
          <w:rFonts w:ascii="Times New Roman" w:hAnsi="Times New Roman" w:cs="Times New Roman"/>
          <w:sz w:val="24"/>
          <w:szCs w:val="24"/>
        </w:rPr>
        <w:t>.5. Правообладатели нежилых помещений на основании полученного письменного уведомления от организации, осуществляющей очистку кровли, обеспечивают безопасность конструкций, выступающих за границы карнизного свеса, путем установки защитных экранов, настилов, навесов с целью предотвращения повреждения данных конструкций от сбрасываемого снега, наледи, сосулек с кровли многоквартирных домов.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7B2538" w:rsidRPr="000E70EF">
        <w:rPr>
          <w:rFonts w:ascii="Times New Roman" w:hAnsi="Times New Roman" w:cs="Times New Roman"/>
          <w:sz w:val="24"/>
          <w:szCs w:val="24"/>
        </w:rPr>
        <w:t>3</w:t>
      </w:r>
      <w:r w:rsidR="00C03C5E">
        <w:rPr>
          <w:rFonts w:ascii="Times New Roman" w:hAnsi="Times New Roman" w:cs="Times New Roman"/>
          <w:sz w:val="24"/>
          <w:szCs w:val="24"/>
        </w:rPr>
        <w:t>8</w:t>
      </w:r>
      <w:r w:rsidRPr="000E70EF">
        <w:rPr>
          <w:rFonts w:ascii="Times New Roman" w:hAnsi="Times New Roman" w:cs="Times New Roman"/>
          <w:sz w:val="24"/>
          <w:szCs w:val="24"/>
        </w:rPr>
        <w:t>.6. Собственники нежилых помещений обеспечивают очистку козырьков входных групп от мусора, а в зимний период - снега, наледи и сосулек способами, гарантирующими безопасность окружающих и исключающими повреждение имущества третьих лиц.</w:t>
      </w:r>
    </w:p>
    <w:p w:rsidR="001B6812" w:rsidRPr="000E70EF" w:rsidRDefault="00C03C5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9.39</w:t>
      </w:r>
      <w:r w:rsidR="001B6812" w:rsidRPr="000E70EF">
        <w:rPr>
          <w:rFonts w:ascii="Times New Roman" w:hAnsi="Times New Roman" w:cs="Times New Roman"/>
          <w:sz w:val="24"/>
          <w:szCs w:val="24"/>
        </w:rPr>
        <w:t>. Содержание памятников, мемориальных объектов монументального декоративного искусства</w:t>
      </w:r>
    </w:p>
    <w:p w:rsidR="001B6812" w:rsidRPr="000E70EF" w:rsidRDefault="00C03C5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9.39</w:t>
      </w:r>
      <w:r w:rsidR="001B6812" w:rsidRPr="000E70EF">
        <w:rPr>
          <w:rFonts w:ascii="Times New Roman" w:hAnsi="Times New Roman" w:cs="Times New Roman"/>
          <w:sz w:val="24"/>
          <w:szCs w:val="24"/>
        </w:rPr>
        <w:t>.1. Установка памятников и мемориальных объектов на земельных участках, зданиях, сооружениях осуществляется с согласия собственников земельных участников и объектов недвижимости.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</w:t>
      </w:r>
      <w:r w:rsidR="00C03C5E">
        <w:rPr>
          <w:rFonts w:ascii="Times New Roman" w:hAnsi="Times New Roman" w:cs="Times New Roman"/>
          <w:sz w:val="24"/>
          <w:szCs w:val="24"/>
        </w:rPr>
        <w:t>39</w:t>
      </w:r>
      <w:r w:rsidRPr="000E70EF">
        <w:rPr>
          <w:rFonts w:ascii="Times New Roman" w:hAnsi="Times New Roman" w:cs="Times New Roman"/>
          <w:sz w:val="24"/>
          <w:szCs w:val="24"/>
        </w:rPr>
        <w:t>.2. Ответственность за содержание и ремонт (окраска, побелка, очистка от грязи и мусора) памятников и мемориальных объектов, содержание и благоустройство зон охраны памятников возлагается на собственников.</w:t>
      </w:r>
    </w:p>
    <w:p w:rsidR="001B6812" w:rsidRPr="000E70EF" w:rsidRDefault="00C03C5E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9.39</w:t>
      </w:r>
      <w:r w:rsidR="001B6812" w:rsidRPr="000E70EF">
        <w:rPr>
          <w:rFonts w:ascii="Times New Roman" w:hAnsi="Times New Roman" w:cs="Times New Roman"/>
          <w:sz w:val="24"/>
          <w:szCs w:val="24"/>
        </w:rPr>
        <w:t>.3. Физические и юридические лица обязаны бережно относиться к памятникам и мемориальным объектам, не допускать повреждения, загрязнения, самовольного сноса памятных объектов и их ограждений, нанесение надписей на памятные объекты.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 Содержание строительных объектов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.1. Организацию строительных площадок на территории муниципального образования осуществлять на основании проекта организации строительства, подготовленного в соответствии с обязательными требованиями в области проектирования и строительства, сводами правил, градостроительными нормативами, ГОСТами, настоящими Правилами.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 xml:space="preserve">.2. Благоустройство и содержание строительных площадок и прилегающих территорий, восстановление благоустройства после окончания строительных и ремонтных работ регламентируется правовыми актами Администрации </w:t>
      </w:r>
      <w:r w:rsidR="00C56B0B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области, регулирующими порядок проведения земляных работ, настоящими Правилами.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.3. Строительные площадки необходимо оборудовать: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благоустроенными подъездами, внутриплощадочными проездами;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ограждениями в соответствии с установленными требованиями строительных правил, ГОСТов, настоящих Правил;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въездами и выездами с твердым покрытием;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ограждением с козырьком и тротуаром с ограждением от проезжей части улиц в местах движения пешеходов;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пунктами очистки (мойки) колес автотранспорта;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объектами пожарной безопасности в соответствии с требованиями технических регламентов о пожарной безопасности, правилами пожарной безопасности при производстве строительно-монтажных работ;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бункером-накопителем для складирования мусора и отходов строительного производства в соответствии с проектом организации строительства.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.4. Запрещается: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- содержать территорию строительной площадки и прилегающую территорию, включая подъезды и тротуары, в загрязненном состоянии;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складирование мусора, грунта и отходов строительного производства вне специально отведенных мест, а также на площадках для сбора и временного хранения ТБО;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- вынос грунта и грязи колесами автотранспорта на территорию </w:t>
      </w:r>
      <w:r w:rsidR="00CD0F8B" w:rsidRPr="000E70E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E70EF">
        <w:rPr>
          <w:rFonts w:ascii="Times New Roman" w:hAnsi="Times New Roman" w:cs="Times New Roman"/>
          <w:sz w:val="24"/>
          <w:szCs w:val="24"/>
        </w:rPr>
        <w:t>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.5. Сбор, вывоз и размещение строительных отходов, вывоз снега, убранного с территории строительной площадки и не содержащего отходы, застройщиком, исполнителем работ осуществлять в порядке, установленном настоящими Правилами.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.6. При въезде на строительную площадку или на участок по ремонту инженерных коммуникаций установить информационные щиты, содержащие: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наименование объекта;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реквизиты разрешительной документации на строительство;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схему движения и места разворота транспорта;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схему расположения объектов пожарной безопасности;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наименования и местонахождение застройщика и исполнителя работ (подрядчика);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фамилию, имя, отчество</w:t>
      </w:r>
      <w:r w:rsidR="00C03C5E">
        <w:rPr>
          <w:rFonts w:ascii="Times New Roman" w:hAnsi="Times New Roman" w:cs="Times New Roman"/>
          <w:sz w:val="24"/>
          <w:szCs w:val="24"/>
        </w:rPr>
        <w:t xml:space="preserve"> (при</w:t>
      </w:r>
      <w:r w:rsidR="00131BBB">
        <w:rPr>
          <w:rFonts w:ascii="Times New Roman" w:hAnsi="Times New Roman" w:cs="Times New Roman"/>
          <w:sz w:val="24"/>
          <w:szCs w:val="24"/>
        </w:rPr>
        <w:t xml:space="preserve"> </w:t>
      </w:r>
      <w:r w:rsidR="00C03C5E">
        <w:rPr>
          <w:rFonts w:ascii="Times New Roman" w:hAnsi="Times New Roman" w:cs="Times New Roman"/>
          <w:sz w:val="24"/>
          <w:szCs w:val="24"/>
        </w:rPr>
        <w:t>наличии)</w:t>
      </w:r>
      <w:r w:rsidRPr="000E70EF">
        <w:rPr>
          <w:rFonts w:ascii="Times New Roman" w:hAnsi="Times New Roman" w:cs="Times New Roman"/>
          <w:sz w:val="24"/>
          <w:szCs w:val="24"/>
        </w:rPr>
        <w:t>, должность и номера телефонов ответственного производителя работ;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- сроки начала и окончания работ.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Строительную площадку и информационные щиты освещать в темное время суток.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C03C5E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.7. Организации, осуществляющие производство работ, обязаны обеспечить сохранность элементов благоустройства и озеленения, находящихся в том числе на прилегающей территории, а в случае необходимости - обеспечить их восстановление после окончания производства работ.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131BBB">
        <w:rPr>
          <w:rFonts w:ascii="Times New Roman" w:hAnsi="Times New Roman" w:cs="Times New Roman"/>
          <w:sz w:val="24"/>
          <w:szCs w:val="24"/>
        </w:rPr>
        <w:t>0</w:t>
      </w:r>
      <w:r w:rsidRPr="000E70EF">
        <w:rPr>
          <w:rFonts w:ascii="Times New Roman" w:hAnsi="Times New Roman" w:cs="Times New Roman"/>
          <w:sz w:val="24"/>
          <w:szCs w:val="24"/>
        </w:rPr>
        <w:t>.8. При приемке объектов капитального строительства, работы по благоустройству, выполненные в объеме и границах согласно утвержденной проектной документации и увязанные с благоустройством прилегающей территории, принимаются комиссией с оформлением акта на приемку работ по благоустройству и озеленению в порядке, установленном законодательством.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131BBB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>. Брошенный и разукомплектованный автотранспорт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131BBB">
        <w:rPr>
          <w:rFonts w:ascii="Times New Roman" w:hAnsi="Times New Roman" w:cs="Times New Roman"/>
          <w:sz w:val="24"/>
          <w:szCs w:val="24"/>
        </w:rPr>
        <w:t>1</w:t>
      </w:r>
      <w:r w:rsidRPr="000E70EF">
        <w:rPr>
          <w:rFonts w:ascii="Times New Roman" w:hAnsi="Times New Roman" w:cs="Times New Roman"/>
          <w:sz w:val="24"/>
          <w:szCs w:val="24"/>
        </w:rPr>
        <w:t xml:space="preserve">.1. Выявление брошенного и разукомплектованного транспорта на территории </w:t>
      </w:r>
      <w:r w:rsidR="00C56B0B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осуществляет Администрация </w:t>
      </w:r>
      <w:r w:rsidR="00C56B0B" w:rsidRPr="00C56B0B">
        <w:rPr>
          <w:rFonts w:ascii="Times New Roman" w:hAnsi="Times New Roman" w:cs="Times New Roman"/>
          <w:sz w:val="24"/>
          <w:szCs w:val="24"/>
        </w:rPr>
        <w:t xml:space="preserve"> </w:t>
      </w:r>
      <w:r w:rsidR="00C56B0B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5E4157" w:rsidRPr="000E70EF">
        <w:rPr>
          <w:rFonts w:ascii="Times New Roman" w:hAnsi="Times New Roman" w:cs="Times New Roman"/>
          <w:sz w:val="24"/>
          <w:szCs w:val="24"/>
        </w:rPr>
        <w:t>, в установленном ею порядке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131BBB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 Содержание мест захоронения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131BBB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.1. Уборка и санитарное содержание территорий кладбищ осуществляются организациями на основании договора, заключенного в установленном порядке.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131BBB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 xml:space="preserve">.2. Организации обязаны содержать кладбище в должном санитарном порядке и </w:t>
      </w:r>
      <w:r w:rsidRPr="000E70EF">
        <w:rPr>
          <w:rFonts w:ascii="Times New Roman" w:hAnsi="Times New Roman" w:cs="Times New Roman"/>
          <w:sz w:val="24"/>
          <w:szCs w:val="24"/>
        </w:rPr>
        <w:lastRenderedPageBreak/>
        <w:t>обеспечивать: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Своевременную и систематическую уборку территории кладбища: периметра кладбища, дорожек общего пользования, проходов и других участков хозяйственного назначения (кроме могил), а также братских могил и захоронений;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Бесперебойную работу поливочного водопровода, общественных туалетов, осветительных устройств.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131BBB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.3. Граждане, осуществляющие уход за могилой, обязаны соблюдать правила содержания кладбищ, в том числе содержать могилы, надмогильные сооружения (оформленный могильный холм, памятник, цоколь, цветник) и зеленые насаждения в надлежащем санитарном состоянии.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9.4</w:t>
      </w:r>
      <w:r w:rsidR="00131BBB">
        <w:rPr>
          <w:rFonts w:ascii="Times New Roman" w:hAnsi="Times New Roman" w:cs="Times New Roman"/>
          <w:sz w:val="24"/>
          <w:szCs w:val="24"/>
        </w:rPr>
        <w:t>2</w:t>
      </w:r>
      <w:r w:rsidRPr="000E70EF">
        <w:rPr>
          <w:rFonts w:ascii="Times New Roman" w:hAnsi="Times New Roman" w:cs="Times New Roman"/>
          <w:sz w:val="24"/>
          <w:szCs w:val="24"/>
        </w:rPr>
        <w:t>.4. На территории кладбищ запрещается: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1) Нарушать тишину и общественный порядок;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2) Повреждать надмогильные сооружения, мемориальные доски, кладбищенское оборудование и засорять территорию;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3) Осуществлять складирование строительных и других материалов;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4) Производить разрытия для добывания песка, глины, грунта;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5) Производить работы по монтажу и демонтажу надмогильных сооружений без уведомления администрации кладбища;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6) Повреждать и выкапывать зеленые насаждения, срывать цветы;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7) Выгуливать собак, пасти домашних животных и ловить птиц;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8) Срезать дерн;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9) Находиться на территории кладбищ после закрытия;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10) Въезжать без разрешения Администрации </w:t>
      </w:r>
      <w:r w:rsidR="004F76EC">
        <w:rPr>
          <w:rFonts w:ascii="Times New Roman" w:hAnsi="Times New Roman" w:cs="Times New Roman"/>
          <w:sz w:val="24"/>
          <w:szCs w:val="24"/>
        </w:rPr>
        <w:t xml:space="preserve">на </w:t>
      </w:r>
      <w:r w:rsidRPr="000E70EF">
        <w:rPr>
          <w:rFonts w:ascii="Times New Roman" w:hAnsi="Times New Roman" w:cs="Times New Roman"/>
          <w:sz w:val="24"/>
          <w:szCs w:val="24"/>
        </w:rPr>
        <w:t>кладбища и парковать личный транспорт на территории кладбищ, за исключением инвалидов и престарелых.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Раздел 10. КОНТРОЛЬ СОБЛЮДЕНИЯ НОРМ И ПРАВИЛ</w:t>
      </w:r>
    </w:p>
    <w:p w:rsidR="001B6812" w:rsidRPr="000E70EF" w:rsidRDefault="001B6812" w:rsidP="001B68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БЛАГОУСТРОЙСТВА, ОТВЕТСТВЕННОСТЬ ЗА ИХ НАРУШЕНИЕ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10.1. Контроль за соблюдением и исполнением Правил благоустройства осуществлять путем проведения общественного и административного контроля.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10.2. Общественный контроль осуществлять в соответствии с Федеральным </w:t>
      </w:r>
      <w:hyperlink r:id="rId27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E70EF">
        <w:rPr>
          <w:rFonts w:ascii="Times New Roman" w:hAnsi="Times New Roman" w:cs="Times New Roman"/>
          <w:sz w:val="24"/>
          <w:szCs w:val="24"/>
        </w:rPr>
        <w:t xml:space="preserve"> от 21.07.2014 N 212-ФЗ "Об основах общественного контроля в Российской Федерации".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10.3. Общественное участие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10.3.1. Для выполнения работ по уборке, благоустройству и озеленению территории муниципального образования на добровольной основе могут привлекаться граждане.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Органы местного самоуправления в целях уборки территорий муниципального образования не менее одного раза в год в весенний период организовывают "субботники" с привлечением организаций любых форм собственности.</w:t>
      </w:r>
    </w:p>
    <w:p w:rsidR="001B6812" w:rsidRPr="000E70EF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lastRenderedPageBreak/>
        <w:t>Привлечение граждан к выполнению работ по уборке, благоустройству и озеленению территории муниципального образования, а также организаций для проведения "субботников" осуществлять на основании соответствующего муниципального правового акта.</w:t>
      </w:r>
    </w:p>
    <w:p w:rsidR="001B6812" w:rsidRPr="00C56B0B" w:rsidRDefault="001B6812" w:rsidP="001B68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B0B">
        <w:rPr>
          <w:rFonts w:ascii="Times New Roman" w:hAnsi="Times New Roman" w:cs="Times New Roman"/>
          <w:sz w:val="24"/>
          <w:szCs w:val="24"/>
        </w:rPr>
        <w:t xml:space="preserve">10.4. Административный контроль за соблюдением требований, установленных настоящими Правилами, осуществляет Администрация </w:t>
      </w:r>
      <w:r w:rsidR="005E4157" w:rsidRPr="00C56B0B">
        <w:rPr>
          <w:rFonts w:ascii="Times New Roman" w:hAnsi="Times New Roman" w:cs="Times New Roman"/>
          <w:sz w:val="24"/>
          <w:szCs w:val="24"/>
        </w:rPr>
        <w:t xml:space="preserve"> </w:t>
      </w:r>
      <w:r w:rsidR="00C56B0B" w:rsidRPr="00C56B0B">
        <w:rPr>
          <w:rFonts w:ascii="Times New Roman" w:hAnsi="Times New Roman" w:cs="Times New Roman"/>
          <w:sz w:val="24"/>
          <w:szCs w:val="24"/>
        </w:rPr>
        <w:t>Царевщинского</w:t>
      </w:r>
      <w:r w:rsidR="005062D6" w:rsidRPr="00C56B0B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AB6052" w:rsidRPr="00C56B0B">
        <w:rPr>
          <w:rFonts w:ascii="Times New Roman" w:hAnsi="Times New Roman" w:cs="Times New Roman"/>
          <w:sz w:val="24"/>
          <w:szCs w:val="24"/>
        </w:rPr>
        <w:t xml:space="preserve"> </w:t>
      </w:r>
      <w:r w:rsidR="002E73EC" w:rsidRPr="00C56B0B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C56B0B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C56B0B">
        <w:rPr>
          <w:rFonts w:ascii="Times New Roman" w:hAnsi="Times New Roman" w:cs="Times New Roman"/>
          <w:sz w:val="24"/>
          <w:szCs w:val="24"/>
        </w:rPr>
        <w:t xml:space="preserve"> Пензенской области.</w:t>
      </w:r>
    </w:p>
    <w:p w:rsidR="00131BBB" w:rsidRPr="000E70EF" w:rsidRDefault="00131BBB" w:rsidP="00131BBB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 xml:space="preserve">За нарушение настоящих Правил виновные лица несут административную ответственность в соответствии с </w:t>
      </w:r>
      <w:hyperlink r:id="rId28">
        <w:r w:rsidRPr="000E70E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E70EF">
        <w:rPr>
          <w:rFonts w:ascii="Times New Roman" w:hAnsi="Times New Roman" w:cs="Times New Roman"/>
          <w:sz w:val="24"/>
          <w:szCs w:val="24"/>
        </w:rPr>
        <w:t xml:space="preserve"> Пензенской области от </w:t>
      </w:r>
      <w:r>
        <w:rPr>
          <w:rFonts w:ascii="Times New Roman" w:hAnsi="Times New Roman" w:cs="Times New Roman"/>
          <w:sz w:val="24"/>
          <w:szCs w:val="24"/>
        </w:rPr>
        <w:t>24.04.2024</w:t>
      </w:r>
      <w:r w:rsidRPr="000E70EF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4275</w:t>
      </w:r>
      <w:r w:rsidRPr="000E70EF">
        <w:rPr>
          <w:rFonts w:ascii="Times New Roman" w:hAnsi="Times New Roman" w:cs="Times New Roman"/>
          <w:sz w:val="24"/>
          <w:szCs w:val="24"/>
        </w:rPr>
        <w:t>-ЗПО "</w:t>
      </w:r>
      <w:r>
        <w:rPr>
          <w:rFonts w:ascii="Times New Roman" w:hAnsi="Times New Roman" w:cs="Times New Roman"/>
          <w:sz w:val="24"/>
          <w:szCs w:val="24"/>
        </w:rPr>
        <w:t>Кодекс Пензенской области об административных правонарушениях</w:t>
      </w:r>
      <w:r w:rsidRPr="000E70EF">
        <w:rPr>
          <w:rFonts w:ascii="Times New Roman" w:hAnsi="Times New Roman" w:cs="Times New Roman"/>
          <w:sz w:val="24"/>
          <w:szCs w:val="24"/>
        </w:rPr>
        <w:t>".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Раздел 11. ВВЕДЕНИЕ НАСТОЯЩИХ ПРАВИЛ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0EF">
        <w:rPr>
          <w:rFonts w:ascii="Times New Roman" w:hAnsi="Times New Roman" w:cs="Times New Roman"/>
          <w:sz w:val="24"/>
          <w:szCs w:val="24"/>
        </w:rPr>
        <w:t>11.1. Настоящие Правила применяются к существующим объектам и элементам благоустройства территории муниципального образования со дня их официального опубликования и размещения на официально</w:t>
      </w:r>
      <w:r w:rsidR="00A11FF9">
        <w:rPr>
          <w:rFonts w:ascii="Times New Roman" w:hAnsi="Times New Roman" w:cs="Times New Roman"/>
          <w:sz w:val="24"/>
          <w:szCs w:val="24"/>
        </w:rPr>
        <w:t>й</w:t>
      </w:r>
      <w:r w:rsidRPr="000E70EF">
        <w:rPr>
          <w:rFonts w:ascii="Times New Roman" w:hAnsi="Times New Roman" w:cs="Times New Roman"/>
          <w:sz w:val="24"/>
          <w:szCs w:val="24"/>
        </w:rPr>
        <w:t xml:space="preserve"> </w:t>
      </w:r>
      <w:r w:rsidR="00A11FF9">
        <w:rPr>
          <w:rFonts w:ascii="Times New Roman" w:hAnsi="Times New Roman" w:cs="Times New Roman"/>
          <w:sz w:val="24"/>
          <w:szCs w:val="24"/>
        </w:rPr>
        <w:t>странице</w:t>
      </w:r>
      <w:r w:rsidRPr="000E70EF">
        <w:rPr>
          <w:rFonts w:ascii="Times New Roman" w:hAnsi="Times New Roman" w:cs="Times New Roman"/>
          <w:sz w:val="24"/>
          <w:szCs w:val="24"/>
        </w:rPr>
        <w:t xml:space="preserve"> </w:t>
      </w:r>
      <w:r w:rsidR="00C56B0B" w:rsidRPr="00207E35">
        <w:rPr>
          <w:rFonts w:ascii="Times New Roman" w:hAnsi="Times New Roman" w:cs="Times New Roman"/>
          <w:sz w:val="24"/>
          <w:szCs w:val="24"/>
        </w:rPr>
        <w:t>Царевщинского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2E73EC">
        <w:rPr>
          <w:rFonts w:ascii="Times New Roman" w:hAnsi="Times New Roman" w:cs="Times New Roman"/>
          <w:sz w:val="24"/>
          <w:szCs w:val="24"/>
        </w:rPr>
        <w:t>Мокшанского</w:t>
      </w:r>
      <w:r w:rsidR="00AB6052" w:rsidRPr="000E70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E70EF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"Интернет", к новым объектам и объектам на реконструкции со стадии проектирования, сдачи в эксплуатацию соответственно.</w:t>
      </w: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812" w:rsidRPr="000E70EF" w:rsidRDefault="001B6812" w:rsidP="001B68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1B6812" w:rsidRPr="000E70EF" w:rsidSect="00F0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12"/>
    <w:rsid w:val="0001066D"/>
    <w:rsid w:val="00027976"/>
    <w:rsid w:val="000E70EF"/>
    <w:rsid w:val="0010209E"/>
    <w:rsid w:val="00131BBB"/>
    <w:rsid w:val="00137131"/>
    <w:rsid w:val="001B6812"/>
    <w:rsid w:val="00207E35"/>
    <w:rsid w:val="002B3506"/>
    <w:rsid w:val="002E73EC"/>
    <w:rsid w:val="00331F9C"/>
    <w:rsid w:val="004F76EC"/>
    <w:rsid w:val="005062D6"/>
    <w:rsid w:val="00510264"/>
    <w:rsid w:val="00541B53"/>
    <w:rsid w:val="005440B9"/>
    <w:rsid w:val="005B21EE"/>
    <w:rsid w:val="005E4157"/>
    <w:rsid w:val="00687BB6"/>
    <w:rsid w:val="007B2538"/>
    <w:rsid w:val="007D4B86"/>
    <w:rsid w:val="00864192"/>
    <w:rsid w:val="00867BA3"/>
    <w:rsid w:val="008E2241"/>
    <w:rsid w:val="00905FB2"/>
    <w:rsid w:val="00982854"/>
    <w:rsid w:val="00A11FF9"/>
    <w:rsid w:val="00AB6052"/>
    <w:rsid w:val="00B30D25"/>
    <w:rsid w:val="00BA5BA4"/>
    <w:rsid w:val="00BF0475"/>
    <w:rsid w:val="00C03C5E"/>
    <w:rsid w:val="00C56B0B"/>
    <w:rsid w:val="00C648BD"/>
    <w:rsid w:val="00CC27B9"/>
    <w:rsid w:val="00CD0F8B"/>
    <w:rsid w:val="00D46B50"/>
    <w:rsid w:val="00DE5C10"/>
    <w:rsid w:val="00E8674E"/>
    <w:rsid w:val="00F0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64183-CB0C-49CF-8FC5-38E2CCA7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8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6812"/>
    <w:pPr>
      <w:spacing w:before="240" w:after="240"/>
    </w:pPr>
  </w:style>
  <w:style w:type="paragraph" w:styleId="a4">
    <w:name w:val="No Spacing"/>
    <w:uiPriority w:val="1"/>
    <w:qFormat/>
    <w:rsid w:val="001B6812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B6812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1B681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6812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paragraph" w:customStyle="1" w:styleId="ConsPlusNormal">
    <w:name w:val="ConsPlusNormal"/>
    <w:rsid w:val="001B68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746" TargetMode="External"/><Relationship Id="rId13" Type="http://schemas.openxmlformats.org/officeDocument/2006/relationships/hyperlink" Target="https://login.consultant.ru/link/?req=doc&amp;base=LAW&amp;n=461102" TargetMode="External"/><Relationship Id="rId18" Type="http://schemas.openxmlformats.org/officeDocument/2006/relationships/hyperlink" Target="https://login.consultant.ru/link/?req=doc&amp;base=LAW&amp;n=461102&amp;dst=2104" TargetMode="External"/><Relationship Id="rId26" Type="http://schemas.openxmlformats.org/officeDocument/2006/relationships/hyperlink" Target="https://login.consultant.ru/link/?req=doc&amp;base=RLAW021&amp;n=111142&amp;dst=1000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3550&amp;dst=100021" TargetMode="External"/><Relationship Id="rId7" Type="http://schemas.openxmlformats.org/officeDocument/2006/relationships/hyperlink" Target="https://login.consultant.ru/link/?req=doc&amp;base=STR&amp;n=22718" TargetMode="External"/><Relationship Id="rId12" Type="http://schemas.openxmlformats.org/officeDocument/2006/relationships/hyperlink" Target="https://login.consultant.ru/link/?req=doc&amp;base=STR&amp;n=5466" TargetMode="External"/><Relationship Id="rId17" Type="http://schemas.openxmlformats.org/officeDocument/2006/relationships/hyperlink" Target="https://login.consultant.ru/link/?req=doc&amp;base=LAW&amp;n=476449&amp;dst=793" TargetMode="External"/><Relationship Id="rId25" Type="http://schemas.openxmlformats.org/officeDocument/2006/relationships/hyperlink" Target="https://login.consultant.ru/link/?req=doc&amp;base=LAW&amp;n=4752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4123&amp;dst=100055" TargetMode="External"/><Relationship Id="rId20" Type="http://schemas.openxmlformats.org/officeDocument/2006/relationships/hyperlink" Target="https://login.consultant.ru/link/?req=doc&amp;base=LAW&amp;n=45573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54123" TargetMode="External"/><Relationship Id="rId11" Type="http://schemas.openxmlformats.org/officeDocument/2006/relationships/hyperlink" Target="https://login.consultant.ru/link/?req=doc&amp;base=STR&amp;n=20739" TargetMode="External"/><Relationship Id="rId24" Type="http://schemas.openxmlformats.org/officeDocument/2006/relationships/hyperlink" Target="https://login.consultant.ru/link/?req=doc&amp;base=LAW&amp;n=47526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54123&amp;dst=100055" TargetMode="External"/><Relationship Id="rId23" Type="http://schemas.openxmlformats.org/officeDocument/2006/relationships/hyperlink" Target="https://login.consultant.ru/link/?req=doc&amp;base=LAW&amp;n=98762&amp;dst=100012" TargetMode="External"/><Relationship Id="rId28" Type="http://schemas.openxmlformats.org/officeDocument/2006/relationships/hyperlink" Target="https://login.consultant.ru/link/?req=doc&amp;base=RLAW021&amp;n=194384" TargetMode="External"/><Relationship Id="rId10" Type="http://schemas.openxmlformats.org/officeDocument/2006/relationships/hyperlink" Target="https://login.consultant.ru/link/?req=doc&amp;base=STR&amp;n=20739" TargetMode="External"/><Relationship Id="rId19" Type="http://schemas.openxmlformats.org/officeDocument/2006/relationships/hyperlink" Target="https://login.consultant.ru/link/?req=doc&amp;base=LAW&amp;n=44772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1102" TargetMode="External"/><Relationship Id="rId14" Type="http://schemas.openxmlformats.org/officeDocument/2006/relationships/hyperlink" Target="https://login.consultant.ru/link/?req=doc&amp;base=RLAW021&amp;n=86616&amp;dst=100011" TargetMode="External"/><Relationship Id="rId22" Type="http://schemas.openxmlformats.org/officeDocument/2006/relationships/hyperlink" Target="https://login.consultant.ru/link/?req=doc&amp;base=LAW&amp;n=98762&amp;dst=100012" TargetMode="External"/><Relationship Id="rId27" Type="http://schemas.openxmlformats.org/officeDocument/2006/relationships/hyperlink" Target="https://login.consultant.ru/link/?req=doc&amp;base=LAW&amp;n=31483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76CD0-2657-42C8-B5CA-F4B58A53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26793</Words>
  <Characters>152726</Characters>
  <Application>Microsoft Office Word</Application>
  <DocSecurity>0</DocSecurity>
  <Lines>1272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179161</CharactersWithSpaces>
  <SharedDoc>false</SharedDoc>
  <HLinks>
    <vt:vector size="150" baseType="variant">
      <vt:variant>
        <vt:i4>6815777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https://login.consultant.ru/link/?req=doc&amp;base=RLAW021&amp;n=194384</vt:lpwstr>
      </vt:variant>
      <vt:variant>
        <vt:lpwstr/>
      </vt:variant>
      <vt:variant>
        <vt:i4>6815850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https://login.consultant.ru/link/?req=doc&amp;base=LAW&amp;n=314836</vt:lpwstr>
      </vt:variant>
      <vt:variant>
        <vt:lpwstr/>
      </vt:variant>
      <vt:variant>
        <vt:i4>327744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P1048</vt:lpwstr>
      </vt:variant>
      <vt:variant>
        <vt:i4>3866681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https://login.consultant.ru/link/?req=doc&amp;base=RLAW021&amp;n=111142&amp;dst=100012</vt:lpwstr>
      </vt:variant>
      <vt:variant>
        <vt:lpwstr/>
      </vt:variant>
      <vt:variant>
        <vt:i4>983111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P976</vt:lpwstr>
      </vt:variant>
      <vt:variant>
        <vt:i4>7012454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https://login.consultant.ru/link/?req=doc&amp;base=LAW&amp;n=475264</vt:lpwstr>
      </vt:variant>
      <vt:variant>
        <vt:lpwstr/>
      </vt:variant>
      <vt:variant>
        <vt:i4>7012454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https://login.consultant.ru/link/?req=doc&amp;base=LAW&amp;n=475264</vt:lpwstr>
      </vt:variant>
      <vt:variant>
        <vt:lpwstr/>
      </vt:variant>
      <vt:variant>
        <vt:i4>4194309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https://login.consultant.ru/link/?req=doc&amp;base=LAW&amp;n=98762&amp;dst=100012</vt:lpwstr>
      </vt:variant>
      <vt:variant>
        <vt:lpwstr/>
      </vt:variant>
      <vt:variant>
        <vt:i4>4194309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https://login.consultant.ru/link/?req=doc&amp;base=LAW&amp;n=98762&amp;dst=100012</vt:lpwstr>
      </vt:variant>
      <vt:variant>
        <vt:lpwstr/>
      </vt:variant>
      <vt:variant>
        <vt:i4>3604593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https://login.consultant.ru/link/?req=doc&amp;base=LAW&amp;n=443550&amp;dst=100021</vt:lpwstr>
      </vt:variant>
      <vt:variant>
        <vt:lpwstr/>
      </vt:variant>
      <vt:variant>
        <vt:i4>7209057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https://login.consultant.ru/link/?req=doc&amp;base=LAW&amp;n=455731</vt:lpwstr>
      </vt:variant>
      <vt:variant>
        <vt:lpwstr/>
      </vt:variant>
      <vt:variant>
        <vt:i4>5046280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https://login.consultant.ru/link/?req=doc&amp;base=LAW&amp;n=44772&amp;dst=100012</vt:lpwstr>
      </vt:variant>
      <vt:variant>
        <vt:lpwstr/>
      </vt:variant>
      <vt:variant>
        <vt:i4>262212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https://login.consultant.ru/link/?req=doc&amp;base=LAW&amp;n=461102&amp;dst=2104</vt:lpwstr>
      </vt:variant>
      <vt:variant>
        <vt:lpwstr/>
      </vt:variant>
      <vt:variant>
        <vt:i4>3866750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https://login.consultant.ru/link/?req=doc&amp;base=LAW&amp;n=476449&amp;dst=793</vt:lpwstr>
      </vt:variant>
      <vt:variant>
        <vt:lpwstr/>
      </vt:variant>
      <vt:variant>
        <vt:i4>3342448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https://login.consultant.ru/link/?req=doc&amp;base=LAW&amp;n=454123&amp;dst=100055</vt:lpwstr>
      </vt:variant>
      <vt:variant>
        <vt:lpwstr/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https://login.consultant.ru/link/?req=doc&amp;base=LAW&amp;n=454123&amp;dst=100055</vt:lpwstr>
      </vt:variant>
      <vt:variant>
        <vt:lpwstr/>
      </vt:variant>
      <vt:variant>
        <vt:i4>5046340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https://login.consultant.ru/link/?req=doc&amp;base=RLAW021&amp;n=86616&amp;dst=100011</vt:lpwstr>
      </vt:variant>
      <vt:variant>
        <vt:lpwstr/>
      </vt:variant>
      <vt:variant>
        <vt:i4>6881380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https://login.consultant.ru/link/?req=doc&amp;base=LAW&amp;n=461102</vt:lpwstr>
      </vt:variant>
      <vt:variant>
        <vt:lpwstr/>
      </vt:variant>
      <vt:variant>
        <vt:i4>4522050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https://login.consultant.ru/link/?req=doc&amp;base=STR&amp;n=5466</vt:lpwstr>
      </vt:variant>
      <vt:variant>
        <vt:lpwstr/>
      </vt:variant>
      <vt:variant>
        <vt:i4>7995509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https://login.consultant.ru/link/?req=doc&amp;base=STR&amp;n=20739</vt:lpwstr>
      </vt:variant>
      <vt:variant>
        <vt:lpwstr/>
      </vt:variant>
      <vt:variant>
        <vt:i4>7995509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https://login.consultant.ru/link/?req=doc&amp;base=STR&amp;n=20739</vt:lpwstr>
      </vt:variant>
      <vt:variant>
        <vt:lpwstr/>
      </vt:variant>
      <vt:variant>
        <vt:i4>6881380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https://login.consultant.ru/link/?req=doc&amp;base=LAW&amp;n=461102</vt:lpwstr>
      </vt:variant>
      <vt:variant>
        <vt:lpwstr/>
      </vt:variant>
      <vt:variant>
        <vt:i4>7143521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https://login.consultant.ru/link/?req=doc&amp;base=LAW&amp;n=451746</vt:lpwstr>
      </vt:variant>
      <vt:variant>
        <vt:lpwstr/>
      </vt:variant>
      <vt:variant>
        <vt:i4>8061045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https://login.consultant.ru/link/?req=doc&amp;base=STR&amp;n=22718</vt:lpwstr>
      </vt:variant>
      <vt:variant>
        <vt:lpwstr/>
      </vt:variant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https://login.consultant.ru/link/?req=doc&amp;base=LAW&amp;n=454123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Никитцова</dc:creator>
  <cp:keywords/>
  <cp:lastModifiedBy>hp</cp:lastModifiedBy>
  <cp:revision>3</cp:revision>
  <dcterms:created xsi:type="dcterms:W3CDTF">2024-09-04T10:46:00Z</dcterms:created>
  <dcterms:modified xsi:type="dcterms:W3CDTF">2024-09-05T07:16:00Z</dcterms:modified>
</cp:coreProperties>
</file>