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CC8" w:rsidRPr="007C7CC8" w:rsidRDefault="007C7CC8" w:rsidP="007C7CC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bookmarkStart w:id="0" w:name="_Hlk135163894"/>
      <w:r w:rsidRPr="007C7CC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1. Прокуратурой района рассмотрены вопросы соблюдения трудовых прав в сфере охраны труда</w:t>
      </w:r>
    </w:p>
    <w:p w:rsidR="007C7CC8" w:rsidRPr="007C7CC8" w:rsidRDefault="007C7CC8" w:rsidP="007C7CC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C7CC8" w:rsidRPr="007C7CC8" w:rsidRDefault="007C7CC8" w:rsidP="007C7CC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7CC8">
        <w:rPr>
          <w:rFonts w:ascii="Times New Roman" w:eastAsia="Times New Roman" w:hAnsi="Times New Roman" w:cs="Times New Roman"/>
          <w:sz w:val="28"/>
          <w:szCs w:val="24"/>
          <w:lang w:eastAsia="ru-RU"/>
        </w:rPr>
        <w:t>Своевременное вмешательство и принятие исчерпывающих мер прокуро</w:t>
      </w:r>
      <w:bookmarkStart w:id="1" w:name="_GoBack"/>
      <w:bookmarkEnd w:id="1"/>
      <w:r w:rsidRPr="007C7CC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рского реагирования, позволило стабилизировать сложившуюся </w:t>
      </w:r>
      <w:r w:rsidRPr="007C7CC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в районе ситуацию в сфере трудовых правоотношений. </w:t>
      </w:r>
    </w:p>
    <w:p w:rsidR="007C7CC8" w:rsidRPr="007C7CC8" w:rsidRDefault="007C7CC8" w:rsidP="007C7CC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7CC8">
        <w:rPr>
          <w:rFonts w:ascii="Times New Roman" w:eastAsia="Times New Roman" w:hAnsi="Times New Roman" w:cs="Times New Roman"/>
          <w:sz w:val="28"/>
          <w:szCs w:val="24"/>
          <w:lang w:eastAsia="ru-RU"/>
        </w:rPr>
        <w:t>В рамках проверки органов местного самоуправления района были установлены нарушения требований трудового законодательства в сфере охраны труда.</w:t>
      </w:r>
    </w:p>
    <w:p w:rsidR="007C7CC8" w:rsidRPr="007C7CC8" w:rsidRDefault="007C7CC8" w:rsidP="007C7CC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7CC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Так, </w:t>
      </w:r>
      <w:r w:rsidRPr="007C7CC8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7107555</wp:posOffset>
            </wp:positionH>
            <wp:positionV relativeFrom="page">
              <wp:posOffset>8256905</wp:posOffset>
            </wp:positionV>
            <wp:extent cx="6350" cy="317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C7CC8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576580</wp:posOffset>
            </wp:positionH>
            <wp:positionV relativeFrom="page">
              <wp:posOffset>9335770</wp:posOffset>
            </wp:positionV>
            <wp:extent cx="15240" cy="1206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C7CC8">
        <w:rPr>
          <w:rFonts w:ascii="Times New Roman" w:eastAsia="Times New Roman" w:hAnsi="Times New Roman" w:cs="Times New Roman"/>
          <w:sz w:val="28"/>
          <w:szCs w:val="24"/>
          <w:lang w:eastAsia="ru-RU"/>
        </w:rPr>
        <w:t>пунктом 44 Правил обучения по охране труда и проверки знания требований охраны труда, утвержденных постановлением Правительства РФ от 24.12.2021 № 2464 (далее — Правил), установлено, что работодатель (руководитель организации), руководители филиалов организации, председатель (заместители председателя) и члены комиссий по проверке знания требований охраны труда, работники, проводящие инструктаж по охране труда и обучение требованиям охраны труда, специалисты по охране труда, члены комитетов (комиссий) по охране труда, уполномоченные (доверенные) лица по охране труда профессиональных союзов и иных уполномоченных работниками представительных органов организаций, а также лицо, назначенное на микропредприятии работодателем для проведения проверки знания требований охраны труда в соответствии с пунктом настоящих Правил, проходят обучение требованиям охраны труда в организации или у индивидуального предпринимателя, оказывающих услуги по обучению работодателей и работников вопросам охраны труда.</w:t>
      </w:r>
    </w:p>
    <w:p w:rsidR="007C7CC8" w:rsidRPr="007C7CC8" w:rsidRDefault="007C7CC8" w:rsidP="007C7CC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7CC8">
        <w:rPr>
          <w:rFonts w:ascii="Times New Roman" w:eastAsia="Times New Roman" w:hAnsi="Times New Roman" w:cs="Times New Roman"/>
          <w:sz w:val="28"/>
          <w:szCs w:val="24"/>
          <w:lang w:eastAsia="ru-RU"/>
        </w:rPr>
        <w:t>В частности, п. 12, 14 Правил следует, что проводятся следующие виды инструктажа по охране труда на рабочем месте: первичный инструктаж по охране труда; повторный инструктаж по охране труда; внеплановый инструктаж по охране труда. Повторный инструктаж по охране труда проводится не реже одного раза в 6 месяцев.</w:t>
      </w:r>
    </w:p>
    <w:p w:rsidR="007C7CC8" w:rsidRPr="007C7CC8" w:rsidRDefault="007C7CC8" w:rsidP="007C7CC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7CC8">
        <w:rPr>
          <w:rFonts w:ascii="Times New Roman" w:eastAsia="Times New Roman" w:hAnsi="Times New Roman" w:cs="Times New Roman"/>
          <w:sz w:val="28"/>
          <w:szCs w:val="24"/>
          <w:lang w:eastAsia="ru-RU"/>
        </w:rPr>
        <w:t>Однако проверкой установлено, что в администрациях района повторный инструктаж по охране труда с работниками своевременно не проводился, в связи с чем прокуратурой внесены 6 представлений, которые рассмотрены</w:t>
      </w:r>
      <w:r w:rsidRPr="007C7CC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 удовлетворены.</w:t>
      </w:r>
    </w:p>
    <w:p w:rsidR="007C7CC8" w:rsidRPr="007C7CC8" w:rsidRDefault="007C7CC8" w:rsidP="007C7CC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C7CC8" w:rsidRPr="007C7CC8" w:rsidRDefault="007C7CC8" w:rsidP="007C7CC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C7CC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2. Прокуратурой восстановлены нарушенные права работников </w:t>
      </w:r>
      <w:r w:rsidRPr="007C7CC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/>
        <w:t xml:space="preserve">на ознакомлении с приказами о дисциплинарном взыскании </w:t>
      </w:r>
    </w:p>
    <w:p w:rsidR="007C7CC8" w:rsidRPr="007C7CC8" w:rsidRDefault="007C7CC8" w:rsidP="007C7CC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</w:p>
    <w:p w:rsidR="007C7CC8" w:rsidRPr="007C7CC8" w:rsidRDefault="007C7CC8" w:rsidP="007C7CC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7CC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ряде образовательных организация в рамках проверок в марте 2025 были установлены факты не ознакомления сотрудников с приказами о привлечении </w:t>
      </w:r>
      <w:r w:rsidRPr="007C7CC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их к дисциплинарной ответственности  </w:t>
      </w:r>
    </w:p>
    <w:p w:rsidR="007C7CC8" w:rsidRPr="007C7CC8" w:rsidRDefault="007C7CC8" w:rsidP="007C7CC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7CC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Так, согласно ст. 192 ТК РФ за совершение дисциплинарного проступка, то есть неисполнение или ненадлежащее исполнение работником по его вине возложенных на него трудовых обязанностей, работодатель </w:t>
      </w:r>
      <w:r w:rsidRPr="007C7CC8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имеет право применить следующие дисциплинарные взыскания: замечание</w:t>
      </w:r>
      <w:r w:rsidR="00C758E9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4" o:spid="_x0000_s1026" type="#_x0000_t202" style="position:absolute;left:0;text-align:left;margin-left:0;margin-top:0;width:22.4pt;height:16.2pt;z-index:251661312;visibility:visible;mso-wrap-distance-left:0;mso-wrap-distance-right:0;mso-position-horizontal-relative:page;mso-position-vertical:top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" o:allowincell="f" stroked="f">
            <v:fill opacity="0"/>
            <v:textbox inset="0,0,0,0">
              <w:txbxContent>
                <w:p w:rsidR="007C7CC8" w:rsidRDefault="007C7CC8" w:rsidP="007C7CC8">
                  <w:pPr>
                    <w:pStyle w:val="a3"/>
                  </w:pPr>
                  <w:permStart w:id="0" w:edGrp="everyone"/>
                  <w:permEnd w:id="0"/>
                </w:p>
              </w:txbxContent>
            </v:textbox>
            <w10:wrap anchorx="page"/>
          </v:shape>
        </w:pict>
      </w:r>
      <w:bookmarkStart w:id="2" w:name="dst101186"/>
      <w:bookmarkEnd w:id="2"/>
      <w:r w:rsidRPr="007C7CC8">
        <w:rPr>
          <w:rFonts w:ascii="Times New Roman" w:eastAsia="Times New Roman" w:hAnsi="Times New Roman" w:cs="Times New Roman"/>
          <w:sz w:val="28"/>
          <w:szCs w:val="24"/>
          <w:lang w:eastAsia="ru-RU"/>
        </w:rPr>
        <w:t>, выговор; увольнение по соответствующим основаниям. А также на основании</w:t>
      </w:r>
      <w:r w:rsidRPr="007C7CC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 ст. 22 ТК РФ и ст. 193 ТК РФ работодатель обязан знакомить работников под роспись с принимаемыми локальными нормативными актами, непосредственно связанными с их трудовой деятельностью, приказ (распоряжение) работодателя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7C7CC8">
        <w:rPr>
          <w:rFonts w:ascii="Times New Roman" w:eastAsia="Times New Roman" w:hAnsi="Times New Roman" w:cs="Times New Roman"/>
          <w:sz w:val="28"/>
          <w:szCs w:val="24"/>
          <w:lang w:eastAsia="ru-RU"/>
        </w:rPr>
        <w:t>о применении дисциплинарного взыскания объявляется работнику под роспись в течение трех рабочих дней со дня его издания, не считая времени отсутствия работника на работе. Если работник отказывается ознакомиться с указанным приказом (распоряжением) под роспись, то составляется соответствующий акт.</w:t>
      </w:r>
    </w:p>
    <w:p w:rsidR="007C7CC8" w:rsidRPr="007C7CC8" w:rsidRDefault="007C7CC8" w:rsidP="007C7CC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7CC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Однако в нарушении вышеназванных требований законодательства, бездействием ответственных за кадровое обеспечение должностных лиц органов и организаций трудовые права 10 работников были нарушены, </w:t>
      </w:r>
      <w:bookmarkStart w:id="3" w:name="_Hlk199853865"/>
      <w:r w:rsidRPr="007C7CC8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связи с чем прокуратурой внесены представления, которые рассмотрены</w:t>
      </w:r>
      <w:r w:rsidRPr="007C7CC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 удовлетворены, права восстановлены.</w:t>
      </w:r>
    </w:p>
    <w:bookmarkEnd w:id="3"/>
    <w:p w:rsidR="007C7CC8" w:rsidRPr="007C7CC8" w:rsidRDefault="007C7CC8" w:rsidP="007C7CC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C7CC8" w:rsidRPr="007C7CC8" w:rsidRDefault="007C7CC8" w:rsidP="007C7CC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C7CC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3. Прокуратурой района установлены нарушения ф сфере профилактики терроризма и экстремизма</w:t>
      </w:r>
    </w:p>
    <w:p w:rsidR="007C7CC8" w:rsidRPr="007C7CC8" w:rsidRDefault="007C7CC8" w:rsidP="007C7CC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7CC8">
        <w:rPr>
          <w:rFonts w:ascii="Times New Roman" w:eastAsia="Times New Roman" w:hAnsi="Times New Roman" w:cs="Times New Roman"/>
          <w:sz w:val="28"/>
          <w:szCs w:val="24"/>
          <w:lang w:eastAsia="ru-RU"/>
        </w:rPr>
        <w:t>Федеральным законодательством о противодействии экстремистской деятельности и об обеспечении доступа к информации о деятельности государственных органов и органов местного самоуправления установлено, что</w:t>
      </w:r>
    </w:p>
    <w:p w:rsidR="007C7CC8" w:rsidRPr="007C7CC8" w:rsidRDefault="007C7CC8" w:rsidP="007C7C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7CC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информация о деятельности государственных органов и органов местного самоуправления (в частности в сфере профилактики правонарушений </w:t>
      </w:r>
      <w:r w:rsidRPr="007C7CC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и преступлений террористической направленности), размещаемая указанными органами в сети «Интернет», в зависимости от сферы деятельности государственного органа, органа местного самоуправления содержит, в том числе, информацию об участии государственного органа, органа местного самоуправления в целевых и иных программах, международном сотрудничестве, включая официальные тексты соответствующих международных договоров Российской Федерации, а также о мероприятиях, проводимых государственным органом, органом местного самоуправления, в том числе сведения </w:t>
      </w:r>
      <w:r w:rsidRPr="007C7CC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об официальных визитах и о рабочих поездках руководителей и официальных делегаций государственного органа, органа местного самоуправления. </w:t>
      </w:r>
    </w:p>
    <w:p w:rsidR="007C7CC8" w:rsidRPr="007C7CC8" w:rsidRDefault="007C7CC8" w:rsidP="007C7CC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7CC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месте с тем проверкой в мае 2025 года установлено, что в нарушение вышеуказанных норм законодательства, администрациями ряда муниципальных образований Мокшанского района за 2024 года информация (отчет) </w:t>
      </w:r>
      <w:r w:rsidRPr="007C7CC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о мероприятиях, проводимых органом местного самоуправления по тематике противодействия терроризму и экстремизму на официальном сайте органа местного самоуправления, в разделе антитеррористическая безопасность, </w:t>
      </w:r>
      <w:r w:rsidRPr="007C7CC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не размещалась.</w:t>
      </w:r>
    </w:p>
    <w:p w:rsidR="007C7CC8" w:rsidRPr="007C7CC8" w:rsidRDefault="007C7CC8" w:rsidP="007C7CC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7CC8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Кроме того, на сайте не размещен план комплексных и организационных профилактических мероприятий по противодействию терроризму, экстремизму, защите населения и усилению общественной безопасности на территории муниципального образования, что не позволяет осуществлять информирование населения о проводимой администрацией работе в данной сфере </w:t>
      </w:r>
      <w:r w:rsidRPr="007C7CC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не осуществлялось. </w:t>
      </w:r>
    </w:p>
    <w:p w:rsidR="007C7CC8" w:rsidRPr="007C7CC8" w:rsidRDefault="007C7CC8" w:rsidP="007C7CC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7CC8">
        <w:rPr>
          <w:rFonts w:ascii="Times New Roman" w:eastAsia="Times New Roman" w:hAnsi="Times New Roman" w:cs="Times New Roman"/>
          <w:sz w:val="28"/>
          <w:szCs w:val="24"/>
          <w:lang w:eastAsia="ru-RU"/>
        </w:rPr>
        <w:t>Таким образом, реализация мер профилактики посредством сети «Интернет» некоторыми администрациями муниципальных образований Мокшанского района в нарушение действующего законодательства</w:t>
      </w:r>
      <w:r w:rsidRPr="007C7CC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 не практикуется. Отсутствие данной информации </w:t>
      </w:r>
      <w:r w:rsidRPr="007C7CC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 официальном сайте администраций не позволяет оценить работу должностных лиц администрации по указанному направлению за 2024 года,</w:t>
      </w:r>
      <w:r w:rsidRPr="007C7CC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 связи с чем прокуратурой внесены представления, которые рассмотрены</w:t>
      </w:r>
      <w:r w:rsidRPr="007C7CC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 удовлетворены, права восстановлены.</w:t>
      </w:r>
    </w:p>
    <w:p w:rsidR="007C7CC8" w:rsidRPr="007C7CC8" w:rsidRDefault="007C7CC8" w:rsidP="007C7CC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7CC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</w:p>
    <w:p w:rsidR="007C7CC8" w:rsidRPr="007C7CC8" w:rsidRDefault="007C7CC8" w:rsidP="007C7CC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C7CC8" w:rsidRPr="007C7CC8" w:rsidRDefault="007C7CC8" w:rsidP="007C7CC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C7CC8" w:rsidRPr="007C7CC8" w:rsidRDefault="007C7CC8" w:rsidP="007C7CC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C7CC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4. Установлены нарушения уголовно-исполнительного законодательства</w:t>
      </w:r>
    </w:p>
    <w:p w:rsidR="007C7CC8" w:rsidRPr="007C7CC8" w:rsidRDefault="007C7CC8" w:rsidP="007C7CC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7CC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соответствии со ст. 25 Уголовного кодекса РФ, наказание в виде обязательных работ исполняют уголовно-исполнительные инспекции по месту жительства осужденных. Вид обязательных работ и объекты, на которых они отбываются, определяются органами местного самоуправления по согласованию </w:t>
      </w:r>
      <w:r w:rsidRPr="007C7CC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с уголовно-исполнительными инспекциями. </w:t>
      </w:r>
    </w:p>
    <w:p w:rsidR="007C7CC8" w:rsidRPr="007C7CC8" w:rsidRDefault="007C7CC8" w:rsidP="007C7CC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7CC8">
        <w:rPr>
          <w:rFonts w:ascii="Times New Roman" w:eastAsia="Times New Roman" w:hAnsi="Times New Roman" w:cs="Times New Roman"/>
          <w:sz w:val="28"/>
          <w:szCs w:val="24"/>
          <w:lang w:eastAsia="ru-RU"/>
        </w:rPr>
        <w:t>Из содержания положений ч. 1 ст. 28 Уголовно-исполнительного кодекса РФ контроль за выполнением осужденными определенных для них работ, уведомление уголовно-исполнительных инспекций о количестве проработанных часов или об уклонении осужденных от отбывания наказания возлагается                         на администрацию организации, в которой осужденные отбывают обязательные работы.</w:t>
      </w:r>
    </w:p>
    <w:p w:rsidR="007C7CC8" w:rsidRPr="007C7CC8" w:rsidRDefault="007C7CC8" w:rsidP="007C7CC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7CC8">
        <w:rPr>
          <w:rFonts w:ascii="Times New Roman" w:eastAsia="Times New Roman" w:hAnsi="Times New Roman" w:cs="Times New Roman"/>
          <w:sz w:val="28"/>
          <w:szCs w:val="24"/>
          <w:lang w:eastAsia="ru-RU"/>
        </w:rPr>
        <w:t>Фактически на администрацию возлагаются не только функции предоставления рабочих мест, но и непосредственный контроль за выполнением обязательных работ осужденными: прибытие, начало и окончание времени работы, периодическое наблюдение за выполнением работ и фиксирование результата.</w:t>
      </w:r>
    </w:p>
    <w:p w:rsidR="007C7CC8" w:rsidRPr="007C7CC8" w:rsidRDefault="007C7CC8" w:rsidP="007C7CC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7CC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Проверкой установлено, что с января 2025 года осужденный, направленный </w:t>
      </w:r>
      <w:proofErr w:type="spellStart"/>
      <w:r w:rsidRPr="007C7CC8">
        <w:rPr>
          <w:rFonts w:ascii="Times New Roman" w:eastAsia="Times New Roman" w:hAnsi="Times New Roman" w:cs="Times New Roman"/>
          <w:sz w:val="28"/>
          <w:szCs w:val="24"/>
          <w:lang w:eastAsia="ru-RU"/>
        </w:rPr>
        <w:t>Бессоновским</w:t>
      </w:r>
      <w:proofErr w:type="spellEnd"/>
      <w:r w:rsidRPr="007C7CC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МФ ФКУ УИИ УФСИН России по Пензенской области в администрацию одного из сельсоветов Мокшанского района для отбытия наказания в виде обязательных работ сроком 200 часов, приступил                      к отбытию.</w:t>
      </w:r>
    </w:p>
    <w:p w:rsidR="007C7CC8" w:rsidRPr="007C7CC8" w:rsidRDefault="007C7CC8" w:rsidP="007C7CC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7CC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Согласно распоряжению главы администрации осужденный к наказанию </w:t>
      </w:r>
      <w:r w:rsidRPr="007C7CC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в виде обязательных работ задействован на общественно-полезных работах – </w:t>
      </w:r>
      <w:r w:rsidRPr="007C7CC8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благоустройство территории сельсовета Мокшанского района Пензенской области.</w:t>
      </w:r>
      <w:r w:rsidRPr="007C7CC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7C7CC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Однако табель учета отработанного времени осужденного администрацией заполняется несвоевременно. Так, несмотря на явку указанного осужденного для отбытия наказания в период с 05.03.2025 по 06.03.2024, соответствующие сведения в табель учета отработанного времени не были своевременно занесены. </w:t>
      </w:r>
    </w:p>
    <w:p w:rsidR="007C7CC8" w:rsidRPr="007C7CC8" w:rsidRDefault="007C7CC8" w:rsidP="007C7CC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7CC8">
        <w:rPr>
          <w:rFonts w:ascii="Times New Roman" w:eastAsia="Times New Roman" w:hAnsi="Times New Roman" w:cs="Times New Roman"/>
          <w:sz w:val="28"/>
          <w:szCs w:val="24"/>
          <w:lang w:eastAsia="ru-RU"/>
        </w:rPr>
        <w:t>Вышеназванное свидетельствует об отсутствии должного контроля                                 за учетом отработанного времени осужденными обязательных работ.</w:t>
      </w:r>
    </w:p>
    <w:p w:rsidR="007C7CC8" w:rsidRPr="007C7CC8" w:rsidRDefault="007C7CC8" w:rsidP="007C7CC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7CC8">
        <w:rPr>
          <w:rFonts w:ascii="Times New Roman" w:eastAsia="Times New Roman" w:hAnsi="Times New Roman" w:cs="Times New Roman"/>
          <w:sz w:val="28"/>
          <w:szCs w:val="24"/>
          <w:lang w:eastAsia="ru-RU"/>
        </w:rPr>
        <w:t>Согласно ч. 1 ст. 1 Уголовного кодекса РФ, уголовно-исполнительное законодательство Российской Федерации имеет своими целями исправление осужденных и предупреждение совершения новых преступлений как осужденными, так и иными лицами.</w:t>
      </w:r>
    </w:p>
    <w:p w:rsidR="007C7CC8" w:rsidRPr="007C7CC8" w:rsidRDefault="007C7CC8" w:rsidP="007C7CC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7CC8">
        <w:rPr>
          <w:rFonts w:ascii="Times New Roman" w:eastAsia="Times New Roman" w:hAnsi="Times New Roman" w:cs="Times New Roman"/>
          <w:sz w:val="28"/>
          <w:szCs w:val="24"/>
          <w:lang w:eastAsia="ru-RU"/>
        </w:rPr>
        <w:t>Нарушение установленного порядка отбывания наказания в виде обязательных работ, препятствует исполнению приговора, исправлению осужденных, является обстоятельством, способствующим совершению правонарушений осужденными.</w:t>
      </w:r>
    </w:p>
    <w:p w:rsidR="007C7CC8" w:rsidRPr="007C7CC8" w:rsidRDefault="007C7CC8" w:rsidP="007C7CC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7CC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 результатам проверки прокуратурой незамедлительно было внесено </w:t>
      </w:r>
      <w:proofErr w:type="gramStart"/>
      <w:r w:rsidRPr="007C7CC8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представление</w:t>
      </w:r>
      <w:proofErr w:type="gramEnd"/>
      <w:r w:rsidRPr="007C7CC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которое рассмотрено и удовлетворено.</w:t>
      </w:r>
    </w:p>
    <w:p w:rsidR="007C7CC8" w:rsidRPr="007C7CC8" w:rsidRDefault="007C7CC8" w:rsidP="007C7CC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C7CC8" w:rsidRDefault="007C7CC8" w:rsidP="007C7CC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C7CC8" w:rsidRDefault="007C7CC8" w:rsidP="007C7CC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C7CC8" w:rsidRDefault="007C7CC8" w:rsidP="007C7CC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C7CC8" w:rsidRDefault="007C7CC8" w:rsidP="007C7CC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C7CC8" w:rsidRDefault="007C7CC8" w:rsidP="007C7CC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C7CC8" w:rsidRDefault="007C7CC8" w:rsidP="007C7CC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C7CC8" w:rsidRDefault="007C7CC8" w:rsidP="007C7CC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C7CC8" w:rsidRDefault="007C7CC8" w:rsidP="007C7CC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C7CC8" w:rsidRDefault="007C7CC8" w:rsidP="007C7CC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C7CC8" w:rsidRPr="007C7CC8" w:rsidRDefault="007C7CC8" w:rsidP="007C7CC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C7CC8" w:rsidRPr="007C7CC8" w:rsidRDefault="007C7CC8" w:rsidP="007C7CC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C7CC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После опубликования информаций, прошу направить копии бюллетеней и ссылки публикации на электронную почту прокуратуры </w:t>
      </w:r>
      <w:hyperlink r:id="rId7" w:history="1">
        <w:r w:rsidRPr="007C7CC8">
          <w:rPr>
            <w:rFonts w:ascii="Times New Roman" w:eastAsia="Times New Roman" w:hAnsi="Times New Roman" w:cs="Times New Roman"/>
            <w:b/>
            <w:color w:val="0563C1"/>
            <w:sz w:val="28"/>
            <w:szCs w:val="24"/>
            <w:u w:val="single"/>
            <w:lang w:val="en-US" w:eastAsia="ru-RU"/>
          </w:rPr>
          <w:t>mok</w:t>
        </w:r>
        <w:r w:rsidRPr="007C7CC8">
          <w:rPr>
            <w:rFonts w:ascii="Times New Roman" w:eastAsia="Times New Roman" w:hAnsi="Times New Roman" w:cs="Times New Roman"/>
            <w:b/>
            <w:color w:val="0563C1"/>
            <w:sz w:val="28"/>
            <w:szCs w:val="24"/>
            <w:u w:val="single"/>
            <w:lang w:eastAsia="ru-RU"/>
          </w:rPr>
          <w:t>@58.</w:t>
        </w:r>
        <w:r w:rsidRPr="007C7CC8">
          <w:rPr>
            <w:rFonts w:ascii="Times New Roman" w:eastAsia="Times New Roman" w:hAnsi="Times New Roman" w:cs="Times New Roman"/>
            <w:b/>
            <w:color w:val="0563C1"/>
            <w:sz w:val="28"/>
            <w:szCs w:val="24"/>
            <w:u w:val="single"/>
            <w:lang w:val="en-US" w:eastAsia="ru-RU"/>
          </w:rPr>
          <w:t>mailop</w:t>
        </w:r>
        <w:r w:rsidRPr="007C7CC8">
          <w:rPr>
            <w:rFonts w:ascii="Times New Roman" w:eastAsia="Times New Roman" w:hAnsi="Times New Roman" w:cs="Times New Roman"/>
            <w:b/>
            <w:color w:val="0563C1"/>
            <w:sz w:val="28"/>
            <w:szCs w:val="24"/>
            <w:u w:val="single"/>
            <w:lang w:eastAsia="ru-RU"/>
          </w:rPr>
          <w:t>.</w:t>
        </w:r>
        <w:r w:rsidRPr="007C7CC8">
          <w:rPr>
            <w:rFonts w:ascii="Times New Roman" w:eastAsia="Times New Roman" w:hAnsi="Times New Roman" w:cs="Times New Roman"/>
            <w:b/>
            <w:color w:val="0563C1"/>
            <w:sz w:val="28"/>
            <w:szCs w:val="24"/>
            <w:u w:val="single"/>
            <w:lang w:val="en-US" w:eastAsia="ru-RU"/>
          </w:rPr>
          <w:t>ru</w:t>
        </w:r>
      </w:hyperlink>
      <w:r w:rsidRPr="007C7CC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. </w:t>
      </w:r>
    </w:p>
    <w:bookmarkEnd w:id="0"/>
    <w:p w:rsidR="00527546" w:rsidRDefault="00527546"/>
    <w:p w:rsidR="009B058C" w:rsidRDefault="009B058C"/>
    <w:p w:rsidR="009B058C" w:rsidRDefault="009B058C"/>
    <w:p w:rsidR="009B058C" w:rsidRPr="009B058C" w:rsidRDefault="009B058C" w:rsidP="009B058C">
      <w:pPr>
        <w:jc w:val="center"/>
        <w:rPr>
          <w:rFonts w:ascii="Times New Roman" w:hAnsi="Times New Roman" w:cs="Times New Roman"/>
          <w:b/>
        </w:rPr>
      </w:pPr>
      <w:r w:rsidRPr="009B058C">
        <w:rPr>
          <w:rFonts w:ascii="Times New Roman" w:hAnsi="Times New Roman" w:cs="Times New Roman"/>
          <w:b/>
        </w:rPr>
        <w:t>Подготовила помощник прокурора Сатяева А.А.</w:t>
      </w:r>
    </w:p>
    <w:sectPr w:rsidR="009B058C" w:rsidRPr="009B058C" w:rsidSect="00C758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9F3282"/>
    <w:multiLevelType w:val="hybridMultilevel"/>
    <w:tmpl w:val="8C82C184"/>
    <w:lvl w:ilvl="0" w:tplc="36E096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5230"/>
    <w:rsid w:val="000821CB"/>
    <w:rsid w:val="00527546"/>
    <w:rsid w:val="007440D6"/>
    <w:rsid w:val="007C7CC8"/>
    <w:rsid w:val="009B058C"/>
    <w:rsid w:val="00C758E9"/>
    <w:rsid w:val="00F752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8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7C7CC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C7C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ok@58.mailo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1289</Words>
  <Characters>7352</Characters>
  <Application>Microsoft Office Word</Application>
  <DocSecurity>0</DocSecurity>
  <Lines>61</Lines>
  <Paragraphs>17</Paragraphs>
  <ScaleCrop>false</ScaleCrop>
  <Company>Прокуратура РФ</Company>
  <LinksUpToDate>false</LinksUpToDate>
  <CharactersWithSpaces>8624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Сатяева Алина Андреевна</dc:creator>
  <cp:lastModifiedBy>user</cp:lastModifiedBy>
  <cp:revision>2</cp:revision>
  <dcterms:created xsi:type="dcterms:W3CDTF">2025-06-03T11:52:00Z</dcterms:created>
  <dcterms:modified xsi:type="dcterms:W3CDTF">2025-06-03T11:52:00Z</dcterms:modified>
</cp:coreProperties>
</file>