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80C" w:rsidRDefault="0035280C">
      <w:pPr>
        <w:pStyle w:val="ConsPlusTitlePage"/>
      </w:pPr>
      <w:r>
        <w:t xml:space="preserve">Документ предоставлен </w:t>
      </w:r>
      <w:hyperlink r:id="rId5" w:history="1">
        <w:r>
          <w:rPr>
            <w:color w:val="0000FF"/>
          </w:rPr>
          <w:t>КонсультантПлюс</w:t>
        </w:r>
      </w:hyperlink>
      <w:r>
        <w:br/>
      </w:r>
    </w:p>
    <w:p w:rsidR="0035280C" w:rsidRDefault="003528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5280C">
        <w:tc>
          <w:tcPr>
            <w:tcW w:w="4677" w:type="dxa"/>
            <w:tcBorders>
              <w:top w:val="nil"/>
              <w:left w:val="nil"/>
              <w:bottom w:val="nil"/>
              <w:right w:val="nil"/>
            </w:tcBorders>
          </w:tcPr>
          <w:p w:rsidR="0035280C" w:rsidRDefault="0035280C">
            <w:pPr>
              <w:pStyle w:val="ConsPlusNormal"/>
            </w:pPr>
            <w:r>
              <w:t>22 декабря 2014 года</w:t>
            </w:r>
          </w:p>
        </w:tc>
        <w:tc>
          <w:tcPr>
            <w:tcW w:w="4677" w:type="dxa"/>
            <w:tcBorders>
              <w:top w:val="nil"/>
              <w:left w:val="nil"/>
              <w:bottom w:val="nil"/>
              <w:right w:val="nil"/>
            </w:tcBorders>
          </w:tcPr>
          <w:p w:rsidR="0035280C" w:rsidRDefault="0035280C">
            <w:pPr>
              <w:pStyle w:val="ConsPlusNormal"/>
              <w:jc w:val="right"/>
            </w:pPr>
            <w:r>
              <w:t>N 2669-ЗПО</w:t>
            </w:r>
          </w:p>
        </w:tc>
      </w:tr>
    </w:tbl>
    <w:p w:rsidR="0035280C" w:rsidRDefault="0035280C">
      <w:pPr>
        <w:pStyle w:val="ConsPlusNormal"/>
        <w:pBdr>
          <w:top w:val="single" w:sz="6" w:space="0" w:color="auto"/>
        </w:pBdr>
        <w:spacing w:before="100" w:after="100"/>
        <w:jc w:val="both"/>
        <w:rPr>
          <w:sz w:val="2"/>
          <w:szCs w:val="2"/>
        </w:rPr>
      </w:pPr>
    </w:p>
    <w:p w:rsidR="0035280C" w:rsidRDefault="0035280C">
      <w:pPr>
        <w:pStyle w:val="ConsPlusNormal"/>
        <w:jc w:val="both"/>
      </w:pPr>
    </w:p>
    <w:p w:rsidR="0035280C" w:rsidRDefault="0035280C">
      <w:pPr>
        <w:pStyle w:val="ConsPlusTitle"/>
        <w:jc w:val="center"/>
      </w:pPr>
      <w:r>
        <w:t>ЗАКОН</w:t>
      </w:r>
    </w:p>
    <w:p w:rsidR="0035280C" w:rsidRDefault="0035280C">
      <w:pPr>
        <w:pStyle w:val="ConsPlusTitle"/>
        <w:jc w:val="center"/>
      </w:pPr>
      <w:r>
        <w:t>ПЕНЗЕНСКОЙ ОБЛАСТИ</w:t>
      </w:r>
    </w:p>
    <w:p w:rsidR="0035280C" w:rsidRDefault="0035280C">
      <w:pPr>
        <w:pStyle w:val="ConsPlusTitle"/>
        <w:jc w:val="center"/>
      </w:pPr>
    </w:p>
    <w:p w:rsidR="0035280C" w:rsidRDefault="0035280C">
      <w:pPr>
        <w:pStyle w:val="ConsPlusTitle"/>
        <w:jc w:val="center"/>
      </w:pPr>
      <w:r>
        <w:t xml:space="preserve">О СЛУЧАЯХ, ПОРЯДКЕ И РАЗМЕРЕ ВЫПЛАТ ПО </w:t>
      </w:r>
      <w:proofErr w:type="gramStart"/>
      <w:r>
        <w:t>ОБЯЗАТЕЛЬНОМУ</w:t>
      </w:r>
      <w:proofErr w:type="gramEnd"/>
    </w:p>
    <w:p w:rsidR="0035280C" w:rsidRDefault="0035280C">
      <w:pPr>
        <w:pStyle w:val="ConsPlusTitle"/>
        <w:jc w:val="center"/>
      </w:pPr>
      <w:r>
        <w:t xml:space="preserve">ГОСУДАРСТВЕННОМУ СТРАХОВАНИЮ </w:t>
      </w:r>
      <w:proofErr w:type="gramStart"/>
      <w:r>
        <w:t>ГОСУДАРСТВЕННЫХ</w:t>
      </w:r>
      <w:proofErr w:type="gramEnd"/>
      <w:r>
        <w:t xml:space="preserve"> ГРАЖДАНСКИХ</w:t>
      </w:r>
    </w:p>
    <w:p w:rsidR="0035280C" w:rsidRDefault="0035280C">
      <w:pPr>
        <w:pStyle w:val="ConsPlusTitle"/>
        <w:jc w:val="center"/>
      </w:pPr>
      <w:r>
        <w:t>СЛУЖАЩИХ ПЕНЗЕНСКОЙ ОБЛАСТИ</w:t>
      </w:r>
    </w:p>
    <w:p w:rsidR="0035280C" w:rsidRDefault="0035280C">
      <w:pPr>
        <w:pStyle w:val="ConsPlusNormal"/>
        <w:jc w:val="both"/>
      </w:pPr>
    </w:p>
    <w:p w:rsidR="0035280C" w:rsidRDefault="0035280C">
      <w:pPr>
        <w:pStyle w:val="ConsPlusNormal"/>
        <w:jc w:val="right"/>
      </w:pPr>
      <w:hyperlink r:id="rId6" w:history="1">
        <w:proofErr w:type="gramStart"/>
        <w:r>
          <w:rPr>
            <w:color w:val="0000FF"/>
          </w:rPr>
          <w:t>Принят</w:t>
        </w:r>
        <w:proofErr w:type="gramEnd"/>
      </w:hyperlink>
    </w:p>
    <w:p w:rsidR="0035280C" w:rsidRDefault="0035280C">
      <w:pPr>
        <w:pStyle w:val="ConsPlusNormal"/>
        <w:jc w:val="right"/>
      </w:pPr>
      <w:r>
        <w:t>Законодательным Собранием</w:t>
      </w:r>
    </w:p>
    <w:p w:rsidR="0035280C" w:rsidRDefault="0035280C">
      <w:pPr>
        <w:pStyle w:val="ConsPlusNormal"/>
        <w:jc w:val="right"/>
      </w:pPr>
      <w:r>
        <w:t>Пензенской области</w:t>
      </w:r>
    </w:p>
    <w:p w:rsidR="0035280C" w:rsidRDefault="0035280C">
      <w:pPr>
        <w:pStyle w:val="ConsPlusNormal"/>
        <w:jc w:val="right"/>
      </w:pPr>
      <w:r>
        <w:t>16 декабря 2014 года</w:t>
      </w:r>
    </w:p>
    <w:p w:rsidR="0035280C" w:rsidRDefault="0035280C">
      <w:pPr>
        <w:pStyle w:val="ConsPlusNormal"/>
        <w:jc w:val="both"/>
      </w:pPr>
    </w:p>
    <w:p w:rsidR="0035280C" w:rsidRDefault="0035280C">
      <w:pPr>
        <w:pStyle w:val="ConsPlusNormal"/>
        <w:ind w:firstLine="540"/>
        <w:jc w:val="both"/>
      </w:pPr>
      <w:r>
        <w:t xml:space="preserve">Настоящий Закон, в соответствии с Федеральным </w:t>
      </w:r>
      <w:hyperlink r:id="rId7" w:history="1">
        <w:r>
          <w:rPr>
            <w:color w:val="0000FF"/>
          </w:rPr>
          <w:t>законом</w:t>
        </w:r>
      </w:hyperlink>
      <w:r>
        <w:t xml:space="preserve"> от 27 июля 2004 года N 79-ФЗ "О государственной гражданской службе Российской Федерации", определяет случаи, порядок и размеры выплат по обязательному государственному страхованию жизни и здоровья государственных гражданских служащих Пензенской области (далее - гражданские служащие).</w:t>
      </w:r>
    </w:p>
    <w:p w:rsidR="0035280C" w:rsidRDefault="0035280C">
      <w:pPr>
        <w:pStyle w:val="ConsPlusNormal"/>
        <w:jc w:val="both"/>
      </w:pPr>
    </w:p>
    <w:p w:rsidR="0035280C" w:rsidRDefault="0035280C">
      <w:pPr>
        <w:pStyle w:val="ConsPlusNormal"/>
        <w:ind w:firstLine="540"/>
        <w:jc w:val="both"/>
        <w:outlineLvl w:val="0"/>
      </w:pPr>
      <w:r>
        <w:t>Статья 1. Общие положения</w:t>
      </w:r>
    </w:p>
    <w:p w:rsidR="0035280C" w:rsidRDefault="0035280C">
      <w:pPr>
        <w:pStyle w:val="ConsPlusNormal"/>
        <w:jc w:val="both"/>
      </w:pPr>
    </w:p>
    <w:p w:rsidR="0035280C" w:rsidRDefault="0035280C">
      <w:pPr>
        <w:pStyle w:val="ConsPlusNormal"/>
        <w:ind w:firstLine="540"/>
        <w:jc w:val="both"/>
      </w:pPr>
      <w:r>
        <w:t>1. Обязательному государственному страхованию подлежат жизнь и здоровье гражданских служащих со дня поступления на государственную гражданскую службу Пензенской области (далее - гражданская служба) по день увольнения с гражданской службы.</w:t>
      </w:r>
    </w:p>
    <w:p w:rsidR="0035280C" w:rsidRDefault="0035280C">
      <w:pPr>
        <w:pStyle w:val="ConsPlusNormal"/>
        <w:spacing w:before="220"/>
        <w:ind w:firstLine="540"/>
        <w:jc w:val="both"/>
      </w:pPr>
      <w:r>
        <w:t>2. Объектами обязательного государственного страхования являются имущественные интересы застрахованных лиц, связанные с причинением вреда их жизни и здоровью в связи с исполнением ими своих должностных обязанностей.</w:t>
      </w:r>
    </w:p>
    <w:p w:rsidR="0035280C" w:rsidRDefault="0035280C">
      <w:pPr>
        <w:pStyle w:val="ConsPlusNormal"/>
        <w:spacing w:before="220"/>
        <w:ind w:firstLine="540"/>
        <w:jc w:val="both"/>
      </w:pPr>
      <w:r>
        <w:t>3. Страхователями по обязательному государственному страхованию от имени Пензенской области являются органы государственной власти Пензенской области (далее - страхователи), в которых проходят гражданскую службу гражданские служащие.</w:t>
      </w:r>
    </w:p>
    <w:p w:rsidR="0035280C" w:rsidRDefault="0035280C">
      <w:pPr>
        <w:pStyle w:val="ConsPlusNormal"/>
        <w:spacing w:before="220"/>
        <w:ind w:firstLine="540"/>
        <w:jc w:val="both"/>
      </w:pPr>
      <w:r>
        <w:t>4. Застрахованными лицами по обязательному государственному страхованию (далее - застрахованные лица) являются гражданские служащие.</w:t>
      </w:r>
    </w:p>
    <w:p w:rsidR="0035280C" w:rsidRDefault="0035280C">
      <w:pPr>
        <w:pStyle w:val="ConsPlusNormal"/>
        <w:spacing w:before="220"/>
        <w:ind w:firstLine="540"/>
        <w:jc w:val="both"/>
      </w:pPr>
      <w:r>
        <w:t>5. Выгодоприобретателями по обязательному государственному страхованию (далее - выгодоприобретатели) являются застрахованные лица. В случае гибели (смерти) застрахованного лица выгодоприобретателем является лицо, указанное застрахованным лицом в качестве выгодоприобретателя в договоре обязательного государственного страхования, а при отсутствии такого указания - наследники застрахованного лица.</w:t>
      </w:r>
    </w:p>
    <w:p w:rsidR="0035280C" w:rsidRDefault="0035280C">
      <w:pPr>
        <w:pStyle w:val="ConsPlusNormal"/>
        <w:spacing w:before="220"/>
        <w:ind w:firstLine="540"/>
        <w:jc w:val="both"/>
      </w:pPr>
      <w:r>
        <w:t>6. Выбор страховщика осуществляется страхователями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5280C" w:rsidRDefault="0035280C">
      <w:pPr>
        <w:pStyle w:val="ConsPlusNormal"/>
        <w:spacing w:before="220"/>
        <w:ind w:firstLine="540"/>
        <w:jc w:val="both"/>
      </w:pPr>
      <w:r>
        <w:t>7. Договор обязательного государственного страхования (далее - договор страхования) заключается между страхователем и страховщиком в пользу третьего лица - застрахованного лица (выгодоприобретателя) в письменной форме на период с 1 января по 31 декабря соответствующего года, а при заключении договора страхования в течение календарного года - по 31 декабря текущего календарного года.</w:t>
      </w:r>
    </w:p>
    <w:p w:rsidR="0035280C" w:rsidRDefault="0035280C">
      <w:pPr>
        <w:pStyle w:val="ConsPlusNormal"/>
        <w:spacing w:before="220"/>
        <w:ind w:firstLine="540"/>
        <w:jc w:val="both"/>
      </w:pPr>
      <w:bookmarkStart w:id="0" w:name="P27"/>
      <w:bookmarkEnd w:id="0"/>
      <w:r>
        <w:lastRenderedPageBreak/>
        <w:t>8. Если жизнь и здоровье гражданских служащих, за исключением оснований, предусмотренных настоящим Законом, подлежат обязательному государственному страхованию также в соответствии с федеральными законами и иными нормативными правовыми актами Российской Федерации, то указанным лицам или выгодоприобретателям страховые суммы выплачиваются по их выбору только по одному основанию.</w:t>
      </w:r>
    </w:p>
    <w:p w:rsidR="0035280C" w:rsidRDefault="0035280C">
      <w:pPr>
        <w:pStyle w:val="ConsPlusNormal"/>
        <w:jc w:val="both"/>
      </w:pPr>
    </w:p>
    <w:p w:rsidR="0035280C" w:rsidRDefault="0035280C">
      <w:pPr>
        <w:pStyle w:val="ConsPlusNormal"/>
        <w:ind w:firstLine="540"/>
        <w:jc w:val="both"/>
        <w:outlineLvl w:val="0"/>
      </w:pPr>
      <w:r>
        <w:t>Статья 2. Случаи выплат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pPr>
      <w:r>
        <w:t>Случаями выплат по обязательному государственному страхованию (далее - страховой случай) являются:</w:t>
      </w:r>
    </w:p>
    <w:p w:rsidR="0035280C" w:rsidRDefault="0035280C">
      <w:pPr>
        <w:pStyle w:val="ConsPlusNormal"/>
        <w:spacing w:before="220"/>
        <w:ind w:firstLine="540"/>
        <w:jc w:val="both"/>
      </w:pPr>
      <w:r>
        <w:t>1) гибель (смерть) застрахованного лица при исполнении им своих должностных обязанностей, а также в течение одного года после увольнения с гражданской службы вследствие увечья, травмы или заболевания, полученных в связи с исполнением им своих должностных обязанностей;</w:t>
      </w:r>
    </w:p>
    <w:p w:rsidR="0035280C" w:rsidRDefault="0035280C">
      <w:pPr>
        <w:pStyle w:val="ConsPlusNormal"/>
        <w:spacing w:before="220"/>
        <w:ind w:firstLine="540"/>
        <w:jc w:val="both"/>
      </w:pPr>
      <w:r>
        <w:t>2) установление застрахованному лицу инвалидности в связи с исполнением им своих должностных обязанностей, а также в течение одного года после увольнения с гражданской службы вследствие увечья, травмы или заболевания, полученных в связи с исполнением им своих должностных обязанностей;</w:t>
      </w:r>
    </w:p>
    <w:p w:rsidR="0035280C" w:rsidRDefault="0035280C">
      <w:pPr>
        <w:pStyle w:val="ConsPlusNormal"/>
        <w:spacing w:before="220"/>
        <w:ind w:firstLine="540"/>
        <w:jc w:val="both"/>
      </w:pPr>
      <w:r>
        <w:t>3) получение застрахованным лицом в связи с исполнением им своих должностных обязанностей увечья или травмы;</w:t>
      </w:r>
    </w:p>
    <w:p w:rsidR="0035280C" w:rsidRDefault="0035280C">
      <w:pPr>
        <w:pStyle w:val="ConsPlusNormal"/>
        <w:spacing w:before="220"/>
        <w:ind w:firstLine="540"/>
        <w:jc w:val="both"/>
      </w:pPr>
      <w:r>
        <w:t>4) получение застрахованным лицом заболевания, явившегося основанием для расторжения служебного контракта по инициативе представителя нанимателя гражданского служащего с освобождением гражданского служащего от замещаемой должности гражданской службы и увольнением с гражданской службы по состоянию здоровья в соответствии с медицинским заключением и не связанного с установлением инвалидности.</w:t>
      </w:r>
    </w:p>
    <w:p w:rsidR="0035280C" w:rsidRDefault="0035280C">
      <w:pPr>
        <w:pStyle w:val="ConsPlusNormal"/>
        <w:jc w:val="both"/>
      </w:pPr>
    </w:p>
    <w:p w:rsidR="0035280C" w:rsidRDefault="0035280C">
      <w:pPr>
        <w:pStyle w:val="ConsPlusNormal"/>
        <w:ind w:firstLine="540"/>
        <w:jc w:val="both"/>
        <w:outlineLvl w:val="0"/>
      </w:pPr>
      <w:r>
        <w:t>Статья 3. Размеры выплат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pPr>
      <w:r>
        <w:t xml:space="preserve">1. </w:t>
      </w:r>
      <w:proofErr w:type="gramStart"/>
      <w:r>
        <w:t>Размеры выплат по обязательному государственному страхованию застрахованным лицам (выгодоприобретателям) определяются исходя из месячного оклада гражданского служащего в соответствии с замещаемой им должностью гражданской службы и месячного оклада гражданского служащего в соответствии с присвоенным ему классным чином гражданской службы, которые составляют оклад месячного денежного содержания гражданского служащего (далее - оклад), либо исходя из единого денежного вознаграждения гражданского служащего.</w:t>
      </w:r>
      <w:proofErr w:type="gramEnd"/>
    </w:p>
    <w:p w:rsidR="0035280C" w:rsidRDefault="0035280C">
      <w:pPr>
        <w:pStyle w:val="ConsPlusNormal"/>
        <w:spacing w:before="220"/>
        <w:ind w:firstLine="540"/>
        <w:jc w:val="both"/>
      </w:pPr>
      <w:r>
        <w:t>При исчислении размера выплат по обязательному государственному страхованию учитывается оклад (единое денежное вознаграждение) гражданского служащего, установленный на день осуществления выплаты по обязательному государственному страхованию.</w:t>
      </w:r>
    </w:p>
    <w:p w:rsidR="0035280C" w:rsidRDefault="0035280C">
      <w:pPr>
        <w:pStyle w:val="ConsPlusNormal"/>
        <w:spacing w:before="220"/>
        <w:ind w:firstLine="540"/>
        <w:jc w:val="both"/>
      </w:pPr>
      <w:r>
        <w:t>2. При наступлении страховых случаев устанавливаются следующие размеры выплат по обязательному государственному страхованию:</w:t>
      </w:r>
    </w:p>
    <w:p w:rsidR="0035280C" w:rsidRDefault="0035280C">
      <w:pPr>
        <w:pStyle w:val="ConsPlusNormal"/>
        <w:spacing w:before="220"/>
        <w:ind w:firstLine="540"/>
        <w:jc w:val="both"/>
      </w:pPr>
      <w:r>
        <w:t>1) в случае гибели (смерти) застрахованного лица при исполнении им своих должностных обязанностей, а также в течение одного года после увольнения с гражданской службы вследствие увечья, травмы или заболевания, полученных в связи с исполнением им своих должностных обязанностей, - в размере 75 окладов (25 единых денежных вознаграждений);</w:t>
      </w:r>
    </w:p>
    <w:p w:rsidR="0035280C" w:rsidRDefault="0035280C">
      <w:pPr>
        <w:pStyle w:val="ConsPlusNormal"/>
        <w:spacing w:before="220"/>
        <w:ind w:firstLine="540"/>
        <w:jc w:val="both"/>
      </w:pPr>
      <w:r>
        <w:t>2) в случае установления застрахованному лицу инвалидности в связи с исполнением им своих должностных обязанностей, а также в течение одного года после увольнения с гражданской службы вследствие увечья, травмы или заболевания, полученных в связи с исполнением им своих должностных обязанностей:</w:t>
      </w:r>
    </w:p>
    <w:p w:rsidR="0035280C" w:rsidRDefault="0035280C">
      <w:pPr>
        <w:pStyle w:val="ConsPlusNormal"/>
        <w:spacing w:before="220"/>
        <w:ind w:firstLine="540"/>
        <w:jc w:val="both"/>
      </w:pPr>
      <w:r>
        <w:lastRenderedPageBreak/>
        <w:t>а) инвалиду I группы - в размере 50 окладов (16,67 единого денежного вознаграждения);</w:t>
      </w:r>
    </w:p>
    <w:p w:rsidR="0035280C" w:rsidRDefault="0035280C">
      <w:pPr>
        <w:pStyle w:val="ConsPlusNormal"/>
        <w:spacing w:before="220"/>
        <w:ind w:firstLine="540"/>
        <w:jc w:val="both"/>
      </w:pPr>
      <w:r>
        <w:t>б) инвалиду II группы - в размере 30 окладов (10 единых денежных вознаграждений);</w:t>
      </w:r>
    </w:p>
    <w:p w:rsidR="0035280C" w:rsidRDefault="0035280C">
      <w:pPr>
        <w:pStyle w:val="ConsPlusNormal"/>
        <w:spacing w:before="220"/>
        <w:ind w:firstLine="540"/>
        <w:jc w:val="both"/>
      </w:pPr>
      <w:r>
        <w:t>в) инвалиду III группы - в размере 20 окладов (6,67 единого денежного вознаграждения).</w:t>
      </w:r>
    </w:p>
    <w:p w:rsidR="0035280C" w:rsidRDefault="0035280C">
      <w:pPr>
        <w:pStyle w:val="ConsPlusNormal"/>
        <w:spacing w:before="220"/>
        <w:ind w:firstLine="540"/>
        <w:jc w:val="both"/>
      </w:pPr>
      <w:proofErr w:type="gramStart"/>
      <w:r>
        <w:t>Если в период прохождения гражданской службы либо до истечения одного года после увольнения с гражданской службы застрахованному лицу при переосвидетельствовании в федеральном государственном учреждении медико-социальной экспертизы вследствие указанных в настоящем пункте причин будет повышена группа инвалидности, размер выплаты по обязательному государственному страхованию увеличивается на сумму, составляющую разницу между количеством окладов (единых денежных вознаграждений), причитающихся по вновь установленной группе инвалидности, и</w:t>
      </w:r>
      <w:proofErr w:type="gramEnd"/>
      <w:r>
        <w:t xml:space="preserve"> количеством окладов (единых денежных вознаграждений), причитающихся по прежней группе инвалидности;</w:t>
      </w:r>
    </w:p>
    <w:p w:rsidR="0035280C" w:rsidRDefault="0035280C">
      <w:pPr>
        <w:pStyle w:val="ConsPlusNormal"/>
        <w:spacing w:before="220"/>
        <w:ind w:firstLine="540"/>
        <w:jc w:val="both"/>
      </w:pPr>
      <w:r>
        <w:t>3) в случае получения застрахованным лицом в связи с исполнением им своих должностных обязанностей увечья или травмы - в размере пяти окладов (1,67 единого денежного вознаграждения);</w:t>
      </w:r>
    </w:p>
    <w:p w:rsidR="0035280C" w:rsidRDefault="0035280C">
      <w:pPr>
        <w:pStyle w:val="ConsPlusNormal"/>
        <w:spacing w:before="220"/>
        <w:ind w:firstLine="540"/>
        <w:jc w:val="both"/>
      </w:pPr>
      <w:proofErr w:type="gramStart"/>
      <w:r>
        <w:t>4) в случае получения застрахованным лицом заболевания, явившегося основанием для расторжения служебного контракта по инициативе представителя нанимателя гражданского служащего с освобождением гражданского служащего от замещаемой должности гражданской службы и увольнением с гражданской службы по состоянию здоровья в соответствии с медицинским заключением и не связанного с установлением инвалидности, - в размере десяти окладов (3,34 единого денежного вознаграждения).</w:t>
      </w:r>
      <w:proofErr w:type="gramEnd"/>
    </w:p>
    <w:p w:rsidR="0035280C" w:rsidRDefault="0035280C">
      <w:pPr>
        <w:pStyle w:val="ConsPlusNormal"/>
        <w:jc w:val="both"/>
      </w:pPr>
    </w:p>
    <w:p w:rsidR="0035280C" w:rsidRDefault="0035280C">
      <w:pPr>
        <w:pStyle w:val="ConsPlusNormal"/>
        <w:ind w:firstLine="540"/>
        <w:jc w:val="both"/>
        <w:outlineLvl w:val="0"/>
      </w:pPr>
      <w:r>
        <w:t>Статья 4. Выполнение страхователем обязанностей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pPr>
      <w:r>
        <w:t xml:space="preserve">1. </w:t>
      </w:r>
      <w:proofErr w:type="gramStart"/>
      <w:r>
        <w:t>Если страхователь не осуществил обязательное государственное страхование или заключил договор страхования на условиях, ухудшающих положение застрахованного лица (выгодоприобретателя) по сравнению с условиями, определенными настоящим Законом, то при наступлении страхового случая он несет ответственность перед застрахованным лицом (выгодоприобретателем) на тех же условиях, на каких должна быть осуществлена выплата по обязательному государственному страхованию при надлежащем обязательном государственном страховании.</w:t>
      </w:r>
      <w:proofErr w:type="gramEnd"/>
    </w:p>
    <w:p w:rsidR="0035280C" w:rsidRDefault="0035280C">
      <w:pPr>
        <w:pStyle w:val="ConsPlusNormal"/>
        <w:spacing w:before="220"/>
        <w:ind w:firstLine="540"/>
        <w:jc w:val="both"/>
      </w:pPr>
      <w:r>
        <w:t>2. При поступлении гражданина на гражданскую службу страхователь обязан ознакомить его с условиями обязательного государственного страхования.</w:t>
      </w:r>
    </w:p>
    <w:p w:rsidR="0035280C" w:rsidRDefault="0035280C">
      <w:pPr>
        <w:pStyle w:val="ConsPlusNormal"/>
        <w:jc w:val="both"/>
      </w:pPr>
    </w:p>
    <w:p w:rsidR="0035280C" w:rsidRDefault="0035280C">
      <w:pPr>
        <w:pStyle w:val="ConsPlusNormal"/>
        <w:ind w:firstLine="540"/>
        <w:jc w:val="both"/>
        <w:outlineLvl w:val="0"/>
      </w:pPr>
      <w:r>
        <w:t>Статья 5. Основания освобождения страховщика от выплаты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pPr>
      <w:r>
        <w:t>1. Страховщик освобождается от выплаты по обязательному государственному страхованию, если страховой случай:</w:t>
      </w:r>
    </w:p>
    <w:p w:rsidR="0035280C" w:rsidRDefault="0035280C">
      <w:pPr>
        <w:pStyle w:val="ConsPlusNormal"/>
        <w:spacing w:before="220"/>
        <w:ind w:firstLine="540"/>
        <w:jc w:val="both"/>
      </w:pPr>
      <w:proofErr w:type="gramStart"/>
      <w:r>
        <w:t>1) наступил вследствие совершения застрахованным лицом деяния, признанного в установленном судом порядке общественно опасным;</w:t>
      </w:r>
      <w:proofErr w:type="gramEnd"/>
    </w:p>
    <w:p w:rsidR="0035280C" w:rsidRDefault="0035280C">
      <w:pPr>
        <w:pStyle w:val="ConsPlusNormal"/>
        <w:spacing w:before="220"/>
        <w:ind w:firstLine="540"/>
        <w:jc w:val="both"/>
      </w:pPr>
      <w:r>
        <w:t>2) находится в установленной судом прямой причинной связи с алкогольным, наркотическим или токсическим опьянением застрахованного лица;</w:t>
      </w:r>
    </w:p>
    <w:p w:rsidR="0035280C" w:rsidRDefault="0035280C">
      <w:pPr>
        <w:pStyle w:val="ConsPlusNormal"/>
        <w:spacing w:before="220"/>
        <w:ind w:firstLine="540"/>
        <w:jc w:val="both"/>
      </w:pPr>
      <w:r>
        <w:t xml:space="preserve">3) является результатом доказанного судом умышленного </w:t>
      </w:r>
      <w:proofErr w:type="gramStart"/>
      <w:r>
        <w:t>причинения</w:t>
      </w:r>
      <w:proofErr w:type="gramEnd"/>
      <w:r>
        <w:t xml:space="preserve"> застрахованным лицом вреда своему здоровью или самоубийства застрахованного лица.</w:t>
      </w:r>
    </w:p>
    <w:p w:rsidR="0035280C" w:rsidRDefault="0035280C">
      <w:pPr>
        <w:pStyle w:val="ConsPlusNormal"/>
        <w:spacing w:before="220"/>
        <w:ind w:firstLine="540"/>
        <w:jc w:val="both"/>
      </w:pPr>
      <w:r>
        <w:t xml:space="preserve">2. Страховщик не освобождается от выплаты по обязательному государственному </w:t>
      </w:r>
      <w:r>
        <w:lastRenderedPageBreak/>
        <w:t>страхованию в случае, если смерть застрахованного лица является результатом доказанного судом доведения до самоубийства.</w:t>
      </w:r>
    </w:p>
    <w:p w:rsidR="0035280C" w:rsidRDefault="0035280C">
      <w:pPr>
        <w:pStyle w:val="ConsPlusNormal"/>
        <w:spacing w:before="220"/>
        <w:ind w:firstLine="540"/>
        <w:jc w:val="both"/>
      </w:pPr>
      <w:r>
        <w:t>3. Решение об отказе в выплате по обязательному государственному страхованию принимается страховщиком и сообщается застрахованному лицу (выгодоприобретателю) и страхователю в письменной форме с обязательным мотивированным обоснованием причин указанного отказа в срок, установленный настоящим Законом для осуществления выплаты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outlineLvl w:val="0"/>
      </w:pPr>
      <w:r>
        <w:t>Статья 6. Финансирование расходов на обязательное государственное страхование</w:t>
      </w:r>
    </w:p>
    <w:p w:rsidR="0035280C" w:rsidRDefault="0035280C">
      <w:pPr>
        <w:pStyle w:val="ConsPlusNormal"/>
        <w:jc w:val="both"/>
      </w:pPr>
    </w:p>
    <w:p w:rsidR="0035280C" w:rsidRDefault="0035280C">
      <w:pPr>
        <w:pStyle w:val="ConsPlusNormal"/>
        <w:ind w:firstLine="540"/>
        <w:jc w:val="both"/>
      </w:pPr>
      <w:r>
        <w:t>Финансирование расходов на обязательное государственное страхование осуществляется за счет средств бюджета Пензенской области.</w:t>
      </w:r>
    </w:p>
    <w:p w:rsidR="0035280C" w:rsidRDefault="0035280C">
      <w:pPr>
        <w:pStyle w:val="ConsPlusNormal"/>
        <w:jc w:val="both"/>
      </w:pPr>
    </w:p>
    <w:p w:rsidR="0035280C" w:rsidRDefault="0035280C">
      <w:pPr>
        <w:pStyle w:val="ConsPlusNormal"/>
        <w:ind w:firstLine="540"/>
        <w:jc w:val="both"/>
        <w:outlineLvl w:val="0"/>
      </w:pPr>
      <w:r>
        <w:t>Статья 7. Страховая премия</w:t>
      </w:r>
    </w:p>
    <w:p w:rsidR="0035280C" w:rsidRDefault="0035280C">
      <w:pPr>
        <w:pStyle w:val="ConsPlusNormal"/>
        <w:jc w:val="both"/>
      </w:pPr>
    </w:p>
    <w:p w:rsidR="0035280C" w:rsidRDefault="0035280C">
      <w:pPr>
        <w:pStyle w:val="ConsPlusNormal"/>
        <w:ind w:firstLine="540"/>
        <w:jc w:val="both"/>
      </w:pPr>
      <w:r>
        <w:t>Размер страховой премии (страховых взносов), уплачиваемой за каждое застрахованное лицо, не может превышать 20 процентов окладов (6,67 процента единого денежного вознаграждения) застрахованных лиц.</w:t>
      </w:r>
    </w:p>
    <w:p w:rsidR="0035280C" w:rsidRDefault="0035280C">
      <w:pPr>
        <w:pStyle w:val="ConsPlusNormal"/>
        <w:jc w:val="both"/>
      </w:pPr>
    </w:p>
    <w:p w:rsidR="0035280C" w:rsidRDefault="0035280C">
      <w:pPr>
        <w:pStyle w:val="ConsPlusNormal"/>
        <w:ind w:firstLine="540"/>
        <w:jc w:val="both"/>
        <w:outlineLvl w:val="0"/>
      </w:pPr>
      <w:r>
        <w:t>Статья 8. Порядок и условия осуществления выплат по обязательному государственному страхованию</w:t>
      </w:r>
    </w:p>
    <w:p w:rsidR="0035280C" w:rsidRDefault="0035280C">
      <w:pPr>
        <w:pStyle w:val="ConsPlusNormal"/>
        <w:jc w:val="both"/>
      </w:pPr>
    </w:p>
    <w:p w:rsidR="0035280C" w:rsidRDefault="0035280C">
      <w:pPr>
        <w:pStyle w:val="ConsPlusNormal"/>
        <w:ind w:firstLine="540"/>
        <w:jc w:val="both"/>
      </w:pPr>
      <w:r>
        <w:t>1. Выплата по обязательному государственному страхованию производится страховщиком на основании документов, подтверждающих наступление страхового случая. Перечень документов, необходимых для принятия решения о выплате, порядок их подачи и рассмотрения устанавливается нормативным правовым актом Губернатора Пензенской области.</w:t>
      </w:r>
    </w:p>
    <w:p w:rsidR="0035280C" w:rsidRDefault="0035280C">
      <w:pPr>
        <w:pStyle w:val="ConsPlusNormal"/>
        <w:spacing w:before="220"/>
        <w:ind w:firstLine="540"/>
        <w:jc w:val="both"/>
      </w:pPr>
      <w:r>
        <w:t xml:space="preserve">2. Выплата по обязательному государственному страхованию производится независимо от сумм, причитающихся застрахованным лицам по другим видам договоров страхования, за исключением случаев, установленных </w:t>
      </w:r>
      <w:hyperlink w:anchor="P27" w:history="1">
        <w:r>
          <w:rPr>
            <w:color w:val="0000FF"/>
          </w:rPr>
          <w:t>частью 8 статьи 1</w:t>
        </w:r>
      </w:hyperlink>
      <w:r>
        <w:t xml:space="preserve"> настоящего Закона.</w:t>
      </w:r>
    </w:p>
    <w:p w:rsidR="0035280C" w:rsidRDefault="0035280C">
      <w:pPr>
        <w:pStyle w:val="ConsPlusNormal"/>
        <w:spacing w:before="220"/>
        <w:ind w:firstLine="540"/>
        <w:jc w:val="both"/>
      </w:pPr>
      <w:r>
        <w:t>3. Выплата по обязательному государственному страхованию застрахованным лицам, а в случае их гибели (смерти) выгодоприобретателям производится страховщиком способом, определенным договором страхования.</w:t>
      </w:r>
    </w:p>
    <w:p w:rsidR="0035280C" w:rsidRDefault="0035280C">
      <w:pPr>
        <w:pStyle w:val="ConsPlusNormal"/>
        <w:spacing w:before="220"/>
        <w:ind w:firstLine="540"/>
        <w:jc w:val="both"/>
      </w:pPr>
      <w:r>
        <w:t>4. Выплата по обязательному государственному страхованию производится страховщиком в 15-дневный срок со дня получения документов, необходимых для принятия решения об указанной выплате.</w:t>
      </w:r>
    </w:p>
    <w:p w:rsidR="0035280C" w:rsidRDefault="0035280C">
      <w:pPr>
        <w:pStyle w:val="ConsPlusNormal"/>
        <w:jc w:val="both"/>
      </w:pPr>
    </w:p>
    <w:p w:rsidR="0035280C" w:rsidRDefault="0035280C">
      <w:pPr>
        <w:pStyle w:val="ConsPlusNormal"/>
        <w:ind w:firstLine="540"/>
        <w:jc w:val="both"/>
        <w:outlineLvl w:val="0"/>
      </w:pPr>
      <w:r>
        <w:t>Статья 9. Вступление в силу настоящего Закона</w:t>
      </w:r>
    </w:p>
    <w:p w:rsidR="0035280C" w:rsidRDefault="0035280C">
      <w:pPr>
        <w:pStyle w:val="ConsPlusNormal"/>
        <w:jc w:val="both"/>
      </w:pPr>
    </w:p>
    <w:p w:rsidR="0035280C" w:rsidRDefault="0035280C">
      <w:pPr>
        <w:pStyle w:val="ConsPlusNormal"/>
        <w:ind w:firstLine="540"/>
        <w:jc w:val="both"/>
      </w:pPr>
      <w:r>
        <w:t>Настоящий Закон вступает в силу с 1 января 2015 года.</w:t>
      </w:r>
    </w:p>
    <w:p w:rsidR="0035280C" w:rsidRDefault="0035280C">
      <w:pPr>
        <w:pStyle w:val="ConsPlusNormal"/>
        <w:jc w:val="both"/>
      </w:pPr>
    </w:p>
    <w:p w:rsidR="0035280C" w:rsidRDefault="0035280C">
      <w:pPr>
        <w:pStyle w:val="ConsPlusNormal"/>
        <w:jc w:val="right"/>
      </w:pPr>
      <w:r>
        <w:t>Губернатор</w:t>
      </w:r>
    </w:p>
    <w:p w:rsidR="0035280C" w:rsidRDefault="0035280C">
      <w:pPr>
        <w:pStyle w:val="ConsPlusNormal"/>
        <w:jc w:val="right"/>
      </w:pPr>
      <w:r>
        <w:t>Пензенской области</w:t>
      </w:r>
    </w:p>
    <w:p w:rsidR="0035280C" w:rsidRDefault="0035280C">
      <w:pPr>
        <w:pStyle w:val="ConsPlusNormal"/>
        <w:jc w:val="right"/>
      </w:pPr>
      <w:r>
        <w:t>В.К.БОЧКАРЕВ</w:t>
      </w:r>
    </w:p>
    <w:p w:rsidR="0035280C" w:rsidRDefault="0035280C">
      <w:pPr>
        <w:pStyle w:val="ConsPlusNormal"/>
      </w:pPr>
      <w:r>
        <w:t>г. Пенза</w:t>
      </w:r>
    </w:p>
    <w:p w:rsidR="0035280C" w:rsidRDefault="0035280C">
      <w:pPr>
        <w:pStyle w:val="ConsPlusNormal"/>
        <w:spacing w:before="220"/>
      </w:pPr>
      <w:r>
        <w:t>22 декабря 2014 года</w:t>
      </w:r>
    </w:p>
    <w:p w:rsidR="0035280C" w:rsidRDefault="0035280C">
      <w:pPr>
        <w:pStyle w:val="ConsPlusNormal"/>
        <w:spacing w:before="220"/>
      </w:pPr>
      <w:r>
        <w:t>N 2669-ЗПО</w:t>
      </w:r>
    </w:p>
    <w:p w:rsidR="0035280C" w:rsidRDefault="0035280C">
      <w:pPr>
        <w:pStyle w:val="ConsPlusNormal"/>
        <w:jc w:val="both"/>
      </w:pPr>
    </w:p>
    <w:p w:rsidR="0035280C" w:rsidRDefault="0035280C">
      <w:pPr>
        <w:pStyle w:val="ConsPlusNormal"/>
        <w:jc w:val="both"/>
      </w:pPr>
    </w:p>
    <w:p w:rsidR="0035280C" w:rsidRDefault="0035280C">
      <w:pPr>
        <w:pStyle w:val="ConsPlusNormal"/>
        <w:pBdr>
          <w:top w:val="single" w:sz="6" w:space="0" w:color="auto"/>
        </w:pBdr>
        <w:spacing w:before="100" w:after="100"/>
        <w:jc w:val="both"/>
        <w:rPr>
          <w:sz w:val="2"/>
          <w:szCs w:val="2"/>
        </w:rPr>
      </w:pPr>
    </w:p>
    <w:p w:rsidR="00D66B42" w:rsidRDefault="00D66B42">
      <w:bookmarkStart w:id="1" w:name="_GoBack"/>
      <w:bookmarkEnd w:id="1"/>
    </w:p>
    <w:sectPr w:rsidR="00D66B42" w:rsidSect="000F7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0C"/>
    <w:rsid w:val="0035280C"/>
    <w:rsid w:val="00D66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2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28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280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2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28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28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FABB6AA757992AD5FBB97AD5A3DA9F5BA435D62F23BBC91074A455E9F599017B9F5501BB7z0MF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FABB6AA757992AD5FBB89A04C51F7FAB9490767FE3BB7C558151E03C8509A40FEBA0959FA0B0709824589z7MEK"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1673</Words>
  <Characters>9539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2017-06-28T10:12:00Z</dcterms:created>
  <dcterms:modified xsi:type="dcterms:W3CDTF">2017-06-28T10:13:00Z</dcterms:modified>
</cp:coreProperties>
</file>