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AD6097">
      <w:pPr>
        <w:pStyle w:val="1"/>
      </w:pPr>
      <w:r>
        <w:fldChar w:fldCharType="begin"/>
      </w:r>
      <w:r>
        <w:instrText>HYPERLINK "garantF1://17266459.0"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Губернатора Пензенской области </w:t>
      </w:r>
      <w:r>
        <w:rPr>
          <w:rStyle w:val="a4"/>
          <w:b w:val="0"/>
          <w:bCs w:val="0"/>
        </w:rPr>
        <w:br/>
        <w:t>от 6 сентября 2010 г. N 86</w:t>
      </w:r>
      <w:r>
        <w:rPr>
          <w:rStyle w:val="a4"/>
          <w:b w:val="0"/>
          <w:bCs w:val="0"/>
        </w:rPr>
        <w:br/>
        <w:t>"Об организации работы с персональн</w:t>
      </w:r>
      <w:r>
        <w:rPr>
          <w:rStyle w:val="a4"/>
          <w:b w:val="0"/>
          <w:bCs w:val="0"/>
        </w:rPr>
        <w:t>ыми данными лиц, замещающих государственные должности Пензенской области, назначаемых на должность и освобождаемых от должности Губернатором Пензенской области"</w:t>
      </w:r>
      <w:r>
        <w:fldChar w:fldCharType="end"/>
      </w:r>
    </w:p>
    <w:p w:rsidR="00000000" w:rsidRDefault="00AD6097"/>
    <w:p w:rsidR="00000000" w:rsidRDefault="00AD6097"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от 27.07.2006 N </w:t>
      </w:r>
      <w:r>
        <w:t xml:space="preserve">152-ФЗ "О персональных данных" (с последующими изменениями), </w:t>
      </w:r>
      <w:hyperlink r:id="rId6" w:history="1">
        <w:r>
          <w:rPr>
            <w:rStyle w:val="a4"/>
          </w:rPr>
          <w:t>Законом</w:t>
        </w:r>
      </w:hyperlink>
      <w:r>
        <w:t xml:space="preserve"> Пензенской области от 09.03.2005 N 752-ЗПО "О государственных должностях Пензенской области" (с последующими изменениями) постановляю:</w:t>
      </w:r>
    </w:p>
    <w:p w:rsidR="00000000" w:rsidRDefault="00AD6097"/>
    <w:p w:rsidR="00000000" w:rsidRDefault="00AD6097">
      <w:pPr>
        <w:pStyle w:val="afa"/>
        <w:rPr>
          <w:color w:val="000000"/>
          <w:sz w:val="16"/>
          <w:szCs w:val="16"/>
        </w:rPr>
      </w:pPr>
      <w:bookmarkStart w:id="1" w:name="sub_1"/>
      <w:r>
        <w:rPr>
          <w:color w:val="000000"/>
          <w:sz w:val="16"/>
          <w:szCs w:val="16"/>
        </w:rPr>
        <w:t>Информация</w:t>
      </w:r>
      <w:r>
        <w:rPr>
          <w:color w:val="000000"/>
          <w:sz w:val="16"/>
          <w:szCs w:val="16"/>
        </w:rPr>
        <w:t xml:space="preserve"> об изменениях:</w:t>
      </w:r>
    </w:p>
    <w:bookmarkStart w:id="2" w:name="sub_469981936"/>
    <w:bookmarkEnd w:id="1"/>
    <w:p w:rsidR="00000000" w:rsidRDefault="00AD6097">
      <w:pPr>
        <w:pStyle w:val="afb"/>
      </w:pPr>
      <w:r>
        <w:fldChar w:fldCharType="begin"/>
      </w:r>
      <w:r>
        <w:instrText>HYPERLINK "garantF1://17333631.51"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26 сентября 2011 г. N 118 пункт 8 настоящего постановления изложен в новой редакции </w:t>
      </w:r>
    </w:p>
    <w:bookmarkEnd w:id="2"/>
    <w:p w:rsidR="00000000" w:rsidRDefault="00AD6097">
      <w:pPr>
        <w:pStyle w:val="afb"/>
      </w:pPr>
      <w:r>
        <w:fldChar w:fldCharType="begin"/>
      </w:r>
      <w:r>
        <w:instrText>HYPERLINK "garantF1://17276459.1"</w:instrText>
      </w:r>
      <w:r>
        <w:fldChar w:fldCharType="separate"/>
      </w:r>
      <w:r>
        <w:rPr>
          <w:rStyle w:val="a4"/>
        </w:rPr>
        <w:t>См. т</w:t>
      </w:r>
      <w:r>
        <w:rPr>
          <w:rStyle w:val="a4"/>
        </w:rPr>
        <w:t xml:space="preserve">екст пункта в предыдущей редакции </w:t>
      </w:r>
      <w:r>
        <w:fldChar w:fldCharType="end"/>
      </w:r>
    </w:p>
    <w:p w:rsidR="00000000" w:rsidRDefault="00AD6097">
      <w:r>
        <w:t xml:space="preserve">1. Распространить действие </w:t>
      </w:r>
      <w:hyperlink r:id="rId7" w:history="1">
        <w:r>
          <w:rPr>
            <w:rStyle w:val="a4"/>
          </w:rPr>
          <w:t>постановления</w:t>
        </w:r>
      </w:hyperlink>
      <w:r>
        <w:t xml:space="preserve"> Губернатора Пензенской области от 15.05.2010 N 46 "Об организации работы с персональными данными государственных гражданских служащих Правите</w:t>
      </w:r>
      <w:r>
        <w:t>льства Пензенской области и государственных гражданских служащих исполнительных органов государственной власти Пензенской области, назначаемых на должность и освобождаемых от должности Губернатором и Правительством Пензенской области" на лиц, замещающих го</w:t>
      </w:r>
      <w:r>
        <w:t>сударственные должности Пензенской области, назначаемых на должность и освобождаемых от должности Губернатором Пензенской области.</w:t>
      </w:r>
    </w:p>
    <w:p w:rsidR="00000000" w:rsidRDefault="00AD6097">
      <w:bookmarkStart w:id="3" w:name="sub_2"/>
      <w:r>
        <w:t xml:space="preserve">2. </w:t>
      </w:r>
      <w:hyperlink r:id="rId8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газете "Пензенские губернские ведомости".</w:t>
      </w:r>
    </w:p>
    <w:p w:rsidR="00000000" w:rsidRDefault="00AD6097">
      <w:pPr>
        <w:pStyle w:val="afa"/>
        <w:rPr>
          <w:color w:val="000000"/>
          <w:sz w:val="16"/>
          <w:szCs w:val="16"/>
        </w:rPr>
      </w:pPr>
      <w:bookmarkStart w:id="4" w:name="sub_3"/>
      <w:bookmarkEnd w:id="3"/>
      <w:r>
        <w:rPr>
          <w:color w:val="000000"/>
          <w:sz w:val="16"/>
          <w:szCs w:val="16"/>
        </w:rPr>
        <w:t>Информация об изменениях:</w:t>
      </w:r>
    </w:p>
    <w:bookmarkStart w:id="5" w:name="sub_469983752"/>
    <w:bookmarkEnd w:id="4"/>
    <w:p w:rsidR="00000000" w:rsidRDefault="00AD6097">
      <w:pPr>
        <w:pStyle w:val="afb"/>
      </w:pPr>
      <w:r>
        <w:fldChar w:fldCharType="begin"/>
      </w:r>
      <w:r>
        <w:instrText>HYPERLINK "garantF1://17337023.161"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7 февраля 2012 г. N 4 пункт 3 настоящего постановления изложен в новой редакции </w:t>
      </w:r>
    </w:p>
    <w:bookmarkEnd w:id="5"/>
    <w:p w:rsidR="00000000" w:rsidRDefault="00AD6097">
      <w:pPr>
        <w:pStyle w:val="afb"/>
      </w:pPr>
      <w:r>
        <w:fldChar w:fldCharType="begin"/>
      </w:r>
      <w:r>
        <w:instrText>HYPERLINK "garantF1:/</w:instrText>
      </w:r>
      <w:r>
        <w:instrText>/17279200.3"</w:instrText>
      </w:r>
      <w:r>
        <w:fldChar w:fldCharType="separate"/>
      </w:r>
      <w:r>
        <w:rPr>
          <w:rStyle w:val="a4"/>
        </w:rPr>
        <w:t xml:space="preserve">См. текст пункта в предыдущей редакции </w:t>
      </w:r>
      <w:r>
        <w:fldChar w:fldCharType="end"/>
      </w:r>
    </w:p>
    <w:p w:rsidR="00000000" w:rsidRDefault="00AD6097">
      <w:r>
        <w:t>3. Контроль за исполнением настоящего постановления возложить на руководителя аппарата Губернатора и Правительства Пензенской области.</w:t>
      </w:r>
    </w:p>
    <w:p w:rsidR="00000000" w:rsidRDefault="00AD609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6097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6097">
            <w:pPr>
              <w:pStyle w:val="aff7"/>
              <w:jc w:val="right"/>
            </w:pPr>
            <w:r>
              <w:t>В.К. Бочкарев</w:t>
            </w:r>
          </w:p>
        </w:tc>
      </w:tr>
    </w:tbl>
    <w:p w:rsidR="00AD6097" w:rsidRDefault="00AD6097"/>
    <w:sectPr w:rsidR="00AD609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D6"/>
    <w:rsid w:val="00770ED6"/>
    <w:rsid w:val="00AD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28645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7264879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7304986.0" TargetMode="External"/><Relationship Id="rId5" Type="http://schemas.openxmlformats.org/officeDocument/2006/relationships/hyperlink" Target="garantF1://12048567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2017-06-28T10:50:00Z</dcterms:created>
  <dcterms:modified xsi:type="dcterms:W3CDTF">2017-06-28T10:50:00Z</dcterms:modified>
</cp:coreProperties>
</file>