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DAB" w:rsidRPr="00821DAB" w:rsidRDefault="00821DAB" w:rsidP="00821DAB">
      <w:pPr>
        <w:suppressAutoHyphens/>
        <w:autoSpaceDE w:val="0"/>
        <w:autoSpaceDN w:val="0"/>
        <w:adjustRightInd w:val="0"/>
        <w:spacing w:after="0" w:line="240" w:lineRule="auto"/>
        <w:ind w:left="-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Информационное сообщение.</w:t>
      </w:r>
    </w:p>
    <w:p w:rsidR="00821DAB" w:rsidRPr="00821DAB" w:rsidRDefault="00821DAB" w:rsidP="00821DAB">
      <w:pPr>
        <w:suppressAutoHyphens/>
        <w:autoSpaceDE w:val="0"/>
        <w:autoSpaceDN w:val="0"/>
        <w:adjustRightInd w:val="0"/>
        <w:spacing w:after="0" w:line="240" w:lineRule="auto"/>
        <w:ind w:left="-3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DAB" w:rsidRPr="00821DAB" w:rsidRDefault="00821DAB" w:rsidP="00821D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Администрация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Нечаевского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Мокшанского района Пензенской области </w:t>
      </w:r>
      <w:r w:rsidRPr="00821D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действующая от имени </w:t>
      </w:r>
      <w:r w:rsidR="009C55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Нечаевского</w:t>
      </w:r>
      <w:r w:rsidRPr="00821D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сельсовета Мокшанского района Пензенской области 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проводит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мая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аукцион на право заключения договора на размещение нестационарного торгового объекта на основании Постановления администрации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Нечаевского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Мокшанского района Пензенской области от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13.04.2022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55/1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Организатор аукциона - администрация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Нечаевского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Мокшанского района Пензенской области </w:t>
      </w:r>
      <w:r w:rsidR="00AA2BF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действующая от имени </w:t>
      </w:r>
      <w:r w:rsidR="009C55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Нечаевского</w:t>
      </w:r>
      <w:r w:rsidRPr="00821D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сельсовета Мокшанского</w:t>
      </w:r>
      <w:proofErr w:type="gramEnd"/>
      <w:r w:rsidRPr="00821D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района Пензенской области 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информирует, что  </w:t>
      </w:r>
    </w:p>
    <w:p w:rsidR="00821DAB" w:rsidRPr="00821DAB" w:rsidRDefault="00821DAB" w:rsidP="00821D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мая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202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года в 10 час. 00 мин. (местного времени) по адресу: 4423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Пензенская область, </w:t>
      </w:r>
      <w:proofErr w:type="spell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Мокшанский</w:t>
      </w:r>
      <w:proofErr w:type="spellEnd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район, с.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Нечаевка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ул.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Рабочая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д.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A2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состоится 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открытый по составу участников аукцион  на право заключения договора на размещение нестационарного торгового объекта, сроком на </w:t>
      </w:r>
      <w:r w:rsidR="00AA2BFF">
        <w:rPr>
          <w:rFonts w:ascii="Times New Roman" w:eastAsia="Times New Roman" w:hAnsi="Times New Roman" w:cs="Times New Roman"/>
          <w:sz w:val="24"/>
          <w:szCs w:val="24"/>
          <w:lang w:eastAsia="ar-SA"/>
        </w:rPr>
        <w:t>12 месяцев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расположенного по </w:t>
      </w:r>
      <w:proofErr w:type="spell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адресу</w:t>
      </w:r>
      <w:proofErr w:type="gram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:Р</w:t>
      </w:r>
      <w:proofErr w:type="gramEnd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оссийская</w:t>
      </w:r>
      <w:proofErr w:type="spellEnd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Федерация, Пензенская  область, </w:t>
      </w:r>
      <w:proofErr w:type="spell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Мокшанский</w:t>
      </w:r>
      <w:proofErr w:type="spellEnd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район,  с.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Нечаевка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ул.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2 Советская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(ориентир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нежилое здание-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магазин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), кадастровый номер земельного участка (квартал</w:t>
      </w:r>
      <w:r w:rsidRP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 w:rsidR="009C55FB" w:rsidRPr="009C55FB">
        <w:rPr>
          <w:rFonts w:ascii="Times New Roman" w:eastAsia="Calibri" w:hAnsi="Times New Roman" w:cs="Times New Roman"/>
          <w:u w:val="single"/>
        </w:rPr>
        <w:t>58:18:0800301</w:t>
      </w:r>
      <w:r w:rsidR="009C55FB">
        <w:rPr>
          <w:u w:val="single"/>
        </w:rPr>
        <w:t xml:space="preserve"> 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площадью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кв.м., специализация: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продовольственные/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81075"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непродовольственные товары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21DAB" w:rsidRPr="00821DAB" w:rsidRDefault="00821DAB" w:rsidP="00821DAB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Участниками аукциона могут быть только</w:t>
      </w:r>
      <w:r w:rsidR="00AA2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индивидуальные предприниматели 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юридические лица, в соответствии с Постановлением Правительства Пензенской области.     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Начальная цена предмета аукциона определяется в соответствии с </w:t>
      </w:r>
      <w:hyperlink r:id="rId6" w:history="1">
        <w:r w:rsidRPr="00821DAB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ar-SA"/>
          </w:rPr>
          <w:t>п. 7</w:t>
        </w:r>
      </w:hyperlink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Порядка размещения нестационарных торговых объектов на территории Пензенской области, утвержденного приложением № 1 Приказа Министерства сельского хозяйства Пензенской области от 02.03.2016 № 32 "Об утверждении Порядка размещения нестационарных торговых объектов на территории Пензенской области".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Сумма задатка за участие в аукционе составляет 50 процентов от начальной цены предмета аукциона и является равной для всех участников аукциона.</w:t>
      </w:r>
    </w:p>
    <w:p w:rsidR="00821DAB" w:rsidRPr="00821DAB" w:rsidRDefault="00821DAB" w:rsidP="00821D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Постановлением администрации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Нечаевского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Мокшанского района Пензенской области от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28.04.2021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№ </w:t>
      </w:r>
      <w:r w:rsidR="009C55FB">
        <w:rPr>
          <w:rFonts w:ascii="Times New Roman" w:eastAsia="Times New Roman" w:hAnsi="Times New Roman" w:cs="Times New Roman"/>
          <w:sz w:val="24"/>
          <w:szCs w:val="24"/>
          <w:lang w:eastAsia="ar-SA"/>
        </w:rPr>
        <w:t>29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«</w:t>
      </w:r>
      <w:r w:rsidR="005C4CA2" w:rsidRPr="005C4CA2">
        <w:rPr>
          <w:rFonts w:ascii="Times New Roman" w:hAnsi="Times New Roman" w:cs="Times New Roman"/>
          <w:color w:val="00B050"/>
        </w:rPr>
        <w:t>О порядке проведения открытого аукциона на право заключения договора на размещение нестационарных торговых объектов на территории Нечаевского сельсовета Мокшанского района Пензенской области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», задаток установлен в размере 50 % от начальной цены предмета аукциона -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1080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копеек  (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одна тысяча восемьдесят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копеек).</w:t>
      </w:r>
      <w:proofErr w:type="gramEnd"/>
    </w:p>
    <w:p w:rsidR="00821DAB" w:rsidRPr="00821DAB" w:rsidRDefault="00821DAB" w:rsidP="00821DA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Шаг аукциона установлен в размере 5 % от начальной цены предмета аукциона  —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108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 восемь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ей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копеек). </w:t>
      </w:r>
    </w:p>
    <w:p w:rsidR="00821DAB" w:rsidRPr="00821DAB" w:rsidRDefault="00821DAB" w:rsidP="00821DAB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результатам аукциона определяется ежегодный размер платы по договору на размещение  нестационарного торгового объекта.</w:t>
      </w:r>
    </w:p>
    <w:p w:rsidR="00821DAB" w:rsidRPr="00821DAB" w:rsidRDefault="00821DAB" w:rsidP="00821DA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Срок подачи заявок на участие в аукционе с </w:t>
      </w:r>
      <w:r w:rsidR="005C4CA2">
        <w:rPr>
          <w:rFonts w:ascii="Times New Roman" w:eastAsia="Times New Roman" w:hAnsi="Times New Roman" w:cs="Times New Roman"/>
          <w:sz w:val="24"/>
          <w:szCs w:val="24"/>
          <w:lang w:eastAsia="ar-SA"/>
        </w:rPr>
        <w:t>13.04.2022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по </w:t>
      </w:r>
      <w:r w:rsidR="005C4CA2">
        <w:rPr>
          <w:rFonts w:ascii="Times New Roman" w:eastAsia="Times New Roman" w:hAnsi="Times New Roman" w:cs="Times New Roman"/>
          <w:sz w:val="24"/>
          <w:szCs w:val="24"/>
          <w:lang w:eastAsia="ar-SA"/>
        </w:rPr>
        <w:t>12.05.2022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 Подать заявку можно в рабочие дни с 8:00 час. до 16:00 ча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с., обед с 12:00 до 13:00 часов, кроме выходных (суббота</w:t>
      </w:r>
      <w:proofErr w:type="gramStart"/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proofErr w:type="gramEnd"/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оскресенье) и праздничных дней 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адресу: 4423</w:t>
      </w:r>
      <w:r w:rsidR="005C4CA2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Пензенская область, </w:t>
      </w:r>
      <w:proofErr w:type="spell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Мокшанский</w:t>
      </w:r>
      <w:proofErr w:type="spellEnd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район, с. </w:t>
      </w:r>
      <w:r w:rsidR="005C4CA2">
        <w:rPr>
          <w:rFonts w:ascii="Times New Roman" w:eastAsia="Times New Roman" w:hAnsi="Times New Roman" w:cs="Times New Roman"/>
          <w:sz w:val="24"/>
          <w:szCs w:val="24"/>
          <w:lang w:eastAsia="ar-SA"/>
        </w:rPr>
        <w:t>Нечаевка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ул. </w:t>
      </w:r>
      <w:r w:rsidR="005C4CA2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Рабочая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5C4CA2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, тел.: (884150) 2</w:t>
      </w:r>
      <w:r w:rsidR="005C4CA2">
        <w:rPr>
          <w:rFonts w:ascii="Times New Roman" w:eastAsia="Times New Roman" w:hAnsi="Times New Roman" w:cs="Times New Roman"/>
          <w:sz w:val="24"/>
          <w:szCs w:val="24"/>
          <w:lang w:eastAsia="ar-SA"/>
        </w:rPr>
        <w:t>3472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Срок </w:t>
      </w:r>
      <w:r w:rsidR="00AA2BFF">
        <w:rPr>
          <w:rFonts w:ascii="Times New Roman" w:eastAsia="Times New Roman" w:hAnsi="Times New Roman" w:cs="Times New Roman"/>
          <w:sz w:val="24"/>
          <w:szCs w:val="24"/>
          <w:lang w:eastAsia="ar-SA"/>
        </w:rPr>
        <w:t>окончания приема заявок -</w:t>
      </w:r>
      <w:bookmarkStart w:id="0" w:name="_GoBack"/>
      <w:bookmarkEnd w:id="0"/>
      <w:r w:rsidR="005C4CA2">
        <w:rPr>
          <w:rFonts w:ascii="Times New Roman" w:eastAsia="Times New Roman" w:hAnsi="Times New Roman" w:cs="Times New Roman"/>
          <w:sz w:val="24"/>
          <w:szCs w:val="24"/>
          <w:lang w:eastAsia="ar-SA"/>
        </w:rPr>
        <w:t>12.05.2022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16 час. 00 мин. (время местное).</w:t>
      </w:r>
      <w:r w:rsidRPr="00821DA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Дата и время рассмотрения заявок на участие в аукционе:  </w:t>
      </w:r>
      <w:r w:rsidR="005C4CA2">
        <w:rPr>
          <w:rFonts w:ascii="Times New Roman" w:eastAsia="Times New Roman" w:hAnsi="Times New Roman" w:cs="Times New Roman"/>
          <w:sz w:val="24"/>
          <w:szCs w:val="24"/>
          <w:lang w:eastAsia="ar-SA"/>
        </w:rPr>
        <w:t>12.05.2022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 10-00 часов. </w:t>
      </w:r>
    </w:p>
    <w:p w:rsidR="00821DAB" w:rsidRPr="00821DAB" w:rsidRDefault="00821DAB" w:rsidP="00821DAB">
      <w:pPr>
        <w:widowControl w:val="0"/>
        <w:suppressAutoHyphens/>
        <w:overflowPunct w:val="0"/>
        <w:autoSpaceDE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Задаток вносится претендентом безналичным платежом на расчетный счет не позднее дня окончания срока приема заявок. Внесенный победителем аукциона задаток засчитывается в счет оплаты за земельный участок по договору на размещение нестационарного торгового объекта.  Участникам, не выигравшим аукцион, внесенные ими задатки возвращаются организатором торгов в течение 3-х дней со дня подписания протокола о результатах аукциона.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Реквизиты счета для перечисления задатка: 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proofErr w:type="gram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Получатель: 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4423</w:t>
      </w:r>
      <w:r w:rsidR="005C4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6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0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,  Пензенская область, </w:t>
      </w:r>
      <w:proofErr w:type="spellStart"/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Мокшанский</w:t>
      </w:r>
      <w:proofErr w:type="spellEnd"/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район, с. </w:t>
      </w:r>
      <w:r w:rsidR="005C4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Нечаевка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, ул. </w:t>
      </w:r>
      <w:r w:rsidR="005C4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Рабочая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, </w:t>
      </w:r>
      <w:r w:rsidR="005C4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2</w:t>
      </w:r>
      <w:proofErr w:type="gramEnd"/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ИНН 5823003</w:t>
      </w:r>
      <w:r w:rsidR="005C4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736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   КПП  58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23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01001    ОГРН 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102580089</w:t>
      </w:r>
      <w:r w:rsidR="005C4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8903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   ОКТМО 5664540</w:t>
      </w:r>
      <w:r w:rsidR="005C4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7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Администрация </w:t>
      </w:r>
      <w:r w:rsidR="009C55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Нечаевского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сельсовета Мокшанского района Пензенской области, </w:t>
      </w:r>
    </w:p>
    <w:p w:rsidR="00821DAB" w:rsidRPr="00913B1F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proofErr w:type="gramStart"/>
      <w:r w:rsidRPr="0091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л</w:t>
      </w:r>
      <w:proofErr w:type="gramEnd"/>
      <w:r w:rsidRPr="0091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/с </w:t>
      </w:r>
      <w:r w:rsidR="00B81075" w:rsidRPr="0091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02553013460</w:t>
      </w:r>
    </w:p>
    <w:p w:rsidR="00821DAB" w:rsidRPr="00913B1F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91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Отделение Пенза банка России// УФК по Пензенской области </w:t>
      </w:r>
      <w:proofErr w:type="gramStart"/>
      <w:r w:rsidRPr="0091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г</w:t>
      </w:r>
      <w:proofErr w:type="gramEnd"/>
      <w:r w:rsidRPr="0091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. Пенза</w:t>
      </w:r>
    </w:p>
    <w:p w:rsidR="00821DAB" w:rsidRPr="005C4CA2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ar-SA"/>
        </w:rPr>
      </w:pPr>
      <w:proofErr w:type="spellStart"/>
      <w:r w:rsidRPr="0091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сч</w:t>
      </w:r>
      <w:proofErr w:type="spellEnd"/>
      <w:r w:rsidRPr="0091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.  </w:t>
      </w:r>
      <w:r w:rsidR="00913B1F" w:rsidRPr="00913B1F">
        <w:rPr>
          <w:rFonts w:ascii="Times New Roman" w:hAnsi="Times New Roman" w:cs="Times New Roman"/>
          <w:sz w:val="24"/>
          <w:szCs w:val="24"/>
        </w:rPr>
        <w:t>03231643566454075500</w:t>
      </w:r>
      <w:r w:rsidRPr="0091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 БИК </w:t>
      </w:r>
      <w:r w:rsidR="00B81075" w:rsidRPr="0091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015655003</w:t>
      </w:r>
      <w:r w:rsidRPr="0091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</w:p>
    <w:p w:rsidR="00821DAB" w:rsidRPr="00913B1F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91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Единый казначейский счет  </w:t>
      </w:r>
      <w:r w:rsidR="00913B1F" w:rsidRPr="00913B1F">
        <w:rPr>
          <w:rFonts w:ascii="Times New Roman" w:eastAsia="Calibri" w:hAnsi="Times New Roman" w:cs="Times New Roman"/>
        </w:rPr>
        <w:t>40102810045370000047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91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КБК  901 111 0904510 0000120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(в разделе «назначение платежа» указать: «задаток по аукциону_________________________ (указать предмет аукциона)». </w:t>
      </w:r>
      <w:proofErr w:type="gramEnd"/>
    </w:p>
    <w:p w:rsidR="00821DAB" w:rsidRPr="00821DAB" w:rsidRDefault="00821DAB" w:rsidP="00821DA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участия в аукционе заявители представляют в установленный в извещении о проведен</w:t>
      </w:r>
      <w:proofErr w:type="gram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ии ау</w:t>
      </w:r>
      <w:proofErr w:type="gramEnd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кциона срок следующие документы: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1) заявку на участие в аукционе по </w:t>
      </w:r>
      <w:hyperlink w:anchor="P312" w:history="1">
        <w:r w:rsidRPr="00821DAB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ar-SA"/>
          </w:rPr>
          <w:t>форме</w:t>
        </w:r>
      </w:hyperlink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, утвержденной приложением № 5 к настоящему Постановлению;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2)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конкурсе должна содержать также доверенность на осуществление действий от имени заявителя, оформленную в соответствии с законодательством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3) копии учредительных документов заявителя (для юридических лиц);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4)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7" w:history="1">
        <w:r w:rsidRPr="00821DAB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ar-SA"/>
          </w:rPr>
          <w:t>Кодексом</w:t>
        </w:r>
      </w:hyperlink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Российской Федерации об административных правонарушениях;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5) документ, подтверждающий внесение задатка.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Один заявитель вправе подать только одну заявку на участие в аукционе по каждому лоту. Если заявитель намерен участвовать в аукционе по нескольким лотам, он подает на каждый лот отдельную заявку.  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Заявка на участие в аукционе, поступившая по истечении срока ее приема, возвращается в день ее поступления заявителю.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Заявка с прилагаемыми к ней документами регистрируются организатором аукциона в </w:t>
      </w:r>
      <w:hyperlink w:anchor="P442" w:history="1">
        <w:r w:rsidRPr="00821DAB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ar-SA"/>
          </w:rPr>
          <w:t>журнале</w:t>
        </w:r>
      </w:hyperlink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регистрации заявок, с присвоением каждой заявке номера с указанием даты и времени подачи заявок.</w:t>
      </w:r>
    </w:p>
    <w:p w:rsidR="00821DAB" w:rsidRPr="00821DAB" w:rsidRDefault="00821DAB" w:rsidP="00821DA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случае</w:t>
      </w:r>
      <w:proofErr w:type="gramStart"/>
      <w:r w:rsidRPr="00821D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</w:t>
      </w:r>
      <w:proofErr w:type="gramEnd"/>
      <w:r w:rsidRPr="00821D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821D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</w:t>
      </w:r>
      <w:proofErr w:type="gramEnd"/>
      <w:r w:rsidRPr="00821D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21DAB" w:rsidRPr="00821DAB" w:rsidRDefault="00821DAB" w:rsidP="00821DA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 аукциона не вправе требовать представление иных документов, за исключением документов, указанных выше. Организатор аукциона в отношении заявителей - юридических лиц и индивидуальных предпринимателей запрашивает сведения о претенденте, содержащиеся соответственно в едином государственном реестре юридических лиц и едином государственном реестре индивидуальных предпринимателей.</w:t>
      </w:r>
    </w:p>
    <w:p w:rsidR="00821DAB" w:rsidRPr="00821DAB" w:rsidRDefault="00821DAB" w:rsidP="00821DA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Прием документов претендентов прекращается не ранее чем за пять рабочих дней до дня проведения аукциона.</w:t>
      </w:r>
      <w:bookmarkStart w:id="1" w:name="sub_10316"/>
    </w:p>
    <w:p w:rsidR="00821DAB" w:rsidRPr="00821DAB" w:rsidRDefault="00821DAB" w:rsidP="00821DA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sub_10317"/>
      <w:bookmarkStart w:id="3" w:name="sub_10318"/>
      <w:bookmarkEnd w:id="1"/>
      <w:bookmarkEnd w:id="2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Претендент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претенденту внесенный им задаток в течение трех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  <w:bookmarkStart w:id="4" w:name="sub_10319"/>
      <w:bookmarkEnd w:id="3"/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Заявитель не допускается к участию в аукционе по следующим основаниям: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1) непредставление   необходимых для участия в аукционе документов либо наличия в таких документах недостоверных сведений;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2) несоответствие заявки на участие в аукционе требованиям документации об аукционе;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lastRenderedPageBreak/>
        <w:t>3)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4) не поступление задатка на счет, указанный в извещении о проведен</w:t>
      </w:r>
      <w:proofErr w:type="gramStart"/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ии ау</w:t>
      </w:r>
      <w:proofErr w:type="gramEnd"/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кциона, до дня окончания приема документов для участия в аукционе.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Отказ в допуске к участию в аукционе по иным основаниям, не допускается.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Заявители, признанные участниками аукциона, и заявители, не допущенные к участию в аукционе, уведомляются о принятом решении не позднее следующего дня после даты оформления протокола приема заявок на участие в аукционе.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Организатор аукциона обязан вернуть внесенный задаток заявителю, не допущенному к участию в аукционе, в течение пятнадцати рабочих дней со дня оформления протокола приема заявок на участие в аукционе.</w:t>
      </w:r>
    </w:p>
    <w:p w:rsidR="00821DAB" w:rsidRPr="00821DAB" w:rsidRDefault="00821DAB" w:rsidP="00821D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sub_103193"/>
      <w:bookmarkStart w:id="6" w:name="sub_10320"/>
      <w:bookmarkEnd w:id="4"/>
      <w:bookmarkEnd w:id="5"/>
      <w:proofErr w:type="gram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 аукциона ведет протокол рассмотрения заявок на участие в аукционе, который должен содержать сведения о претендентах, допущенных к участию в аукционе, датах подачи заявок, внесенных задатках, а также сведения о претендентах, не допущенных к участию в аукционе, с указанием причин отказа в допуске к участию в нем. Претендент, допущенный к участию в аукционе, становится участником аукциона с даты подписания организатором</w:t>
      </w:r>
      <w:proofErr w:type="gramEnd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рабочего дня со дня их рассмотрения и размещается на официальном сайте не позднее, чем на следующий рабочий день после дня подписания протокола.</w:t>
      </w:r>
    </w:p>
    <w:p w:rsidR="00821DAB" w:rsidRPr="00821DAB" w:rsidRDefault="00821DAB" w:rsidP="00821DA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7" w:name="sub_10321"/>
      <w:bookmarkEnd w:id="6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Участникам аукциона и претендентам,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</w:r>
      <w:bookmarkStart w:id="8" w:name="sub_10322"/>
      <w:bookmarkEnd w:id="7"/>
    </w:p>
    <w:p w:rsidR="00821DAB" w:rsidRPr="00821DAB" w:rsidRDefault="00821DAB" w:rsidP="00821DA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9" w:name="sub_10323"/>
      <w:bookmarkEnd w:id="8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 если </w:t>
      </w:r>
      <w:proofErr w:type="gram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основании результатов рассмотрения заявок на участие в аукционе принято решение об отказе в допуске</w:t>
      </w:r>
      <w:proofErr w:type="gramEnd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участию в аукционе всех претендентов или о допуске к участию в аукционе только одного претендента, аукцион признается несостоявшимся.</w:t>
      </w:r>
    </w:p>
    <w:p w:rsidR="00821DAB" w:rsidRPr="00821DAB" w:rsidRDefault="00821DAB" w:rsidP="00821DA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0" w:name="sub_10324"/>
      <w:bookmarkEnd w:id="9"/>
      <w:proofErr w:type="gram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если аукцион признан несостоявшимся и только один претендент допущен к участию в аукционе, уполномоченный орган в течение десяти рабочих дней со дня подписания протокола рассмотрения заявок на участие в аукционе, обязан направить указанному претенденту два экземпляра подписанного проекта договора на размещение нестационарного торгового объекта.</w:t>
      </w:r>
      <w:proofErr w:type="gramEnd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этом в договоре на размещение нестационарного торгового объекта указывается начальный размер платы.</w:t>
      </w:r>
    </w:p>
    <w:bookmarkEnd w:id="10"/>
    <w:p w:rsidR="00821DAB" w:rsidRPr="00821DAB" w:rsidRDefault="00821DAB" w:rsidP="00821DA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</w:rPr>
        <w:t xml:space="preserve">Участникам аукциона выдаются пронумерованные билеты, которые они поднимают после оглашения аукционистом цены. 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Победителем аукциона признается участник аукциона, предложивший наибольший размер платы по договору на размещение нестационарного торгового объекта.</w:t>
      </w:r>
    </w:p>
    <w:p w:rsidR="00821DAB" w:rsidRPr="00821DAB" w:rsidRDefault="00821DAB" w:rsidP="00821DA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если в аукционе участвовал только один участник или при проведении аукциона не присутствовал ни один из участников аукциона, а </w:t>
      </w:r>
      <w:proofErr w:type="gram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также</w:t>
      </w:r>
      <w:proofErr w:type="gramEnd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если после троекратного объявления предложения о размере платы по договору на размещение нестационарного торгового объекта не поступило ни одного предложения о размере платы по договору на размещение нестационарного торгового объекта, которое предусматривало бы более высокий размер соответствующей платы, аукцион признается несостоявшимся.</w:t>
      </w:r>
    </w:p>
    <w:p w:rsidR="00821DAB" w:rsidRPr="00821DAB" w:rsidRDefault="00821DAB" w:rsidP="00821DA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Уполномоченный орган направляет победителю аукциона или единственному принявшему участие </w:t>
      </w:r>
      <w:proofErr w:type="gram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в аукционе участнику два экземпляра подписанного проекта договора на размещение нестационарного торгового объекта в десятидневный срок со дня составления протокола о результатах</w:t>
      </w:r>
      <w:proofErr w:type="gramEnd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аукциона. </w:t>
      </w:r>
      <w:proofErr w:type="gramStart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этом в договоре на размещение нестационарного торгового объекта предусматривается ежегодный размер платы по договору на размещение нестационарного торгового объекта, предложенный победителем аукциона, или в случае заключения указанного договора с единственным принявшим участие в аукционе участником - начальный размер соответствующей ежегодной платы.</w:t>
      </w:r>
      <w:proofErr w:type="gramEnd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допускается заключение указанного договора ранее, чем через 10 календарных дней со дня размещения информации о результатах аукциона на официальном сайте.</w:t>
      </w:r>
    </w:p>
    <w:sectPr w:rsidR="00821DAB" w:rsidRPr="00821DAB" w:rsidSect="003A0A7D">
      <w:headerReference w:type="default" r:id="rId8"/>
      <w:footerReference w:type="default" r:id="rId9"/>
      <w:pgSz w:w="11906" w:h="16838" w:code="9"/>
      <w:pgMar w:top="426" w:right="707" w:bottom="709" w:left="993" w:header="0" w:footer="0" w:gutter="0"/>
      <w:cols w:space="39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408" w:rsidRDefault="005E0408" w:rsidP="003F35AF">
      <w:pPr>
        <w:spacing w:after="0" w:line="240" w:lineRule="auto"/>
      </w:pPr>
      <w:r>
        <w:separator/>
      </w:r>
    </w:p>
  </w:endnote>
  <w:endnote w:type="continuationSeparator" w:id="0">
    <w:p w:rsidR="005E0408" w:rsidRDefault="005E0408" w:rsidP="003F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AC3" w:rsidRDefault="00311D21">
    <w:pPr>
      <w:pStyle w:val="a5"/>
      <w:jc w:val="right"/>
    </w:pPr>
    <w:r>
      <w:fldChar w:fldCharType="begin"/>
    </w:r>
    <w:r w:rsidR="00AA2BFF">
      <w:instrText>PAGE   \* MERGEFORMAT</w:instrText>
    </w:r>
    <w:r>
      <w:fldChar w:fldCharType="separate"/>
    </w:r>
    <w:r w:rsidR="00913B1F">
      <w:rPr>
        <w:noProof/>
      </w:rPr>
      <w:t>3</w:t>
    </w:r>
    <w:r>
      <w:fldChar w:fldCharType="end"/>
    </w:r>
  </w:p>
  <w:p w:rsidR="0066405D" w:rsidRDefault="005E040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408" w:rsidRDefault="005E0408" w:rsidP="003F35AF">
      <w:pPr>
        <w:spacing w:after="0" w:line="240" w:lineRule="auto"/>
      </w:pPr>
      <w:r>
        <w:separator/>
      </w:r>
    </w:p>
  </w:footnote>
  <w:footnote w:type="continuationSeparator" w:id="0">
    <w:p w:rsidR="005E0408" w:rsidRDefault="005E0408" w:rsidP="003F3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05D" w:rsidRPr="0067498E" w:rsidRDefault="005E0408" w:rsidP="00D47676">
    <w:pPr>
      <w:pStyle w:val="a3"/>
    </w:pPr>
  </w:p>
  <w:p w:rsidR="0066405D" w:rsidRDefault="005E040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DAB"/>
    <w:rsid w:val="00311D21"/>
    <w:rsid w:val="003F35AF"/>
    <w:rsid w:val="005C4CA2"/>
    <w:rsid w:val="005E0408"/>
    <w:rsid w:val="00732E90"/>
    <w:rsid w:val="0080157D"/>
    <w:rsid w:val="00821DAB"/>
    <w:rsid w:val="008425A0"/>
    <w:rsid w:val="00910EA7"/>
    <w:rsid w:val="00913B1F"/>
    <w:rsid w:val="009B114A"/>
    <w:rsid w:val="009C55FB"/>
    <w:rsid w:val="009E3EE4"/>
    <w:rsid w:val="00AA2BFF"/>
    <w:rsid w:val="00B81075"/>
    <w:rsid w:val="00DD5E31"/>
    <w:rsid w:val="00E07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1DAB"/>
  </w:style>
  <w:style w:type="paragraph" w:styleId="a5">
    <w:name w:val="footer"/>
    <w:basedOn w:val="a"/>
    <w:link w:val="a6"/>
    <w:uiPriority w:val="99"/>
    <w:semiHidden/>
    <w:unhideWhenUsed/>
    <w:rsid w:val="0082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1D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1DAB"/>
  </w:style>
  <w:style w:type="paragraph" w:styleId="a5">
    <w:name w:val="footer"/>
    <w:basedOn w:val="a"/>
    <w:link w:val="a6"/>
    <w:uiPriority w:val="99"/>
    <w:semiHidden/>
    <w:unhideWhenUsed/>
    <w:rsid w:val="0082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1D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8878DA03DED7068BD1E6B1F1F3959572A8B55FF72D04F155A124C5286tAJ0H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878DA03DED7068BD1E7512095507582A890CF77BD7454A004F4A05D9F0BF33557F9DB267D9680DA0E6B445t5J1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zasechnoye@bk.ru</dc:creator>
  <cp:lastModifiedBy>Наталья</cp:lastModifiedBy>
  <cp:revision>5</cp:revision>
  <cp:lastPrinted>2021-05-20T08:24:00Z</cp:lastPrinted>
  <dcterms:created xsi:type="dcterms:W3CDTF">2021-05-19T12:36:00Z</dcterms:created>
  <dcterms:modified xsi:type="dcterms:W3CDTF">2022-05-15T09:34:00Z</dcterms:modified>
</cp:coreProperties>
</file>