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DAB" w:rsidRPr="00821DAB" w:rsidRDefault="00821DAB" w:rsidP="00821DAB">
      <w:pPr>
        <w:suppressAutoHyphens/>
        <w:autoSpaceDE w:val="0"/>
        <w:autoSpaceDN w:val="0"/>
        <w:adjustRightInd w:val="0"/>
        <w:spacing w:after="0" w:line="240" w:lineRule="auto"/>
        <w:ind w:left="-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Информационное сообщение.</w:t>
      </w:r>
    </w:p>
    <w:p w:rsidR="00821DAB" w:rsidRPr="00821DAB" w:rsidRDefault="00821DAB" w:rsidP="00821DAB">
      <w:pPr>
        <w:suppressAutoHyphens/>
        <w:autoSpaceDE w:val="0"/>
        <w:autoSpaceDN w:val="0"/>
        <w:adjustRightInd w:val="0"/>
        <w:spacing w:after="0" w:line="240" w:lineRule="auto"/>
        <w:ind w:left="-3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21DAB" w:rsidRPr="00821DAB" w:rsidRDefault="00821DAB" w:rsidP="00821DA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Администрация 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Богородского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сельсовета Мокшанского района Пензенской области </w:t>
      </w:r>
      <w:r w:rsidRPr="00821D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действующая от имени </w:t>
      </w:r>
      <w:r w:rsidR="00B8107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Богородского</w:t>
      </w:r>
      <w:r w:rsidRPr="00821D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сельсовета Мокшанского района Пензенской области 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проводит 15 июня 2021 года аукцион на право заключения договора на размещение нестационарного торгового объекта на основании Постановления администрации 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Богородского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сельсовета Мокшанского района Пензенской области от 17.05.2021 № 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38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Организатор аукциона - администрация 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Богородского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сельсовета Мокшанского района Пензенской области </w:t>
      </w:r>
      <w:r w:rsidR="00AA2BF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действующая от имени </w:t>
      </w:r>
      <w:r w:rsidR="00B8107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Богородского</w:t>
      </w:r>
      <w:r w:rsidRPr="00821D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сельсовета Мокшанского района Пензенской области 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информирует, что  </w:t>
      </w:r>
    </w:p>
    <w:p w:rsidR="00821DAB" w:rsidRPr="00821DAB" w:rsidRDefault="00821DAB" w:rsidP="00821DA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15 июня  2021  года в 10 час. 00 мин. (местного времени) по адресу: 4423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80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Пензенская область, Мокшанский  район, с. 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Богородское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ул. 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Богородское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д. 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32а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A2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состоится 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открытый по составу участников аукцион  на право заключения договора на размещение нестационарного торгового объекта, сроком на </w:t>
      </w:r>
      <w:r w:rsidR="00AA2BFF">
        <w:rPr>
          <w:rFonts w:ascii="Times New Roman" w:eastAsia="Times New Roman" w:hAnsi="Times New Roman" w:cs="Times New Roman"/>
          <w:sz w:val="24"/>
          <w:szCs w:val="24"/>
          <w:lang w:eastAsia="ar-SA"/>
        </w:rPr>
        <w:t>12 месяцев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расположенного по адресу:Российская Федерация, Пензенская  область, Мокшанский район,  с. 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Богородское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ул. 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Центральная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(ориентир 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нежилое здание-контора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), кадастровый номер земельного участка (квартал) 58:18:0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650101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площадью 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кв.м., специализация: 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продовольственные/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81075"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непродовольственные товары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21DAB" w:rsidRPr="00821DAB" w:rsidRDefault="00821DAB" w:rsidP="00821DAB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Участниками аукциона могут быть только</w:t>
      </w:r>
      <w:r w:rsidR="00AA2B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индивидуальные предприниматели 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 юридические лица, в соответствии с Постановлением Правительства Пензенской области.     </w:t>
      </w:r>
    </w:p>
    <w:p w:rsidR="00821DAB" w:rsidRPr="00821DAB" w:rsidRDefault="00821DAB" w:rsidP="00821DA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Начальная цена предмета аукциона определяется в соответствии с </w:t>
      </w:r>
      <w:hyperlink r:id="rId6" w:history="1">
        <w:r w:rsidRPr="00821DAB">
          <w:rPr>
            <w:rFonts w:ascii="Times New Roman" w:eastAsia="Times New Roman" w:hAnsi="Times New Roman" w:cs="Times New Roman"/>
            <w:color w:val="00000A"/>
            <w:sz w:val="24"/>
            <w:szCs w:val="24"/>
            <w:lang w:eastAsia="ar-SA"/>
          </w:rPr>
          <w:t>п. 7</w:t>
        </w:r>
      </w:hyperlink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Порядка размещения нестационарных торговых объектов на территории Пензенской области, утвержденного приложением № 1 Приказа Министерства сельского хозяйства Пензенской области от 02.03.2016 № 32 "Об утверждении Порядка размещения нестационарных торговых объектов на территории Пензенской области".</w:t>
      </w:r>
    </w:p>
    <w:p w:rsidR="00821DAB" w:rsidRPr="00821DAB" w:rsidRDefault="00821DAB" w:rsidP="00821DA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Сумма задатка за участие в аукционе составляет 50 процентов от начальной цены предмета аукциона и является равной для всех участников аукциона.</w:t>
      </w:r>
    </w:p>
    <w:p w:rsidR="00821DAB" w:rsidRPr="00821DAB" w:rsidRDefault="00821DAB" w:rsidP="00821DA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Постановлением администрации 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Богородского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сельсовета Мокшанского района Пензенской области от 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09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.0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.2016  № 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63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«Об утверждении Порядка проведения открытого аукциона на право заключения договора на размещение нестационарных торговых объектов на территории 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Богородского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сельсовета Мокшанского района Пензенской области», задаток установлен в размере 50 % от начальной цены предмета аукциона - 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1080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рублей 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00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копеек  (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одна тысяча восемьдесят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рублей 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00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копеек).</w:t>
      </w:r>
    </w:p>
    <w:p w:rsidR="00821DAB" w:rsidRPr="00821DAB" w:rsidRDefault="00821DAB" w:rsidP="00821DA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Шаг аукциона установлен в размере 5 % от начальной цены предмета аукциона  — 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108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 восемь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рубл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ей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00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копеек). </w:t>
      </w:r>
    </w:p>
    <w:p w:rsidR="00821DAB" w:rsidRPr="00821DAB" w:rsidRDefault="00821DAB" w:rsidP="00821DAB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По результатам аукциона определяется ежегодный размер платы по договору на размещение  нестационарного торгового объекта.</w:t>
      </w:r>
    </w:p>
    <w:p w:rsidR="00821DAB" w:rsidRPr="00821DAB" w:rsidRDefault="00821DAB" w:rsidP="00821DA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Срок подачи заявок на участие в аукционе с 17.05.2021 года по 15.06.2021 года. Подать заявку можно в рабочие дни с 8:00 час. до 16:00 ча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с., обед с 12:00 до 13:00 часов, кроме выходных (суббота. воскресенье) и праздничных дней 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по адресу: 4423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80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Пензенская область, Мокшанский район, с. 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Богородское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ул. 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Центральная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32а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, тел.: (884150) 24</w:t>
      </w:r>
      <w:r w:rsidR="00B81075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 Срок </w:t>
      </w:r>
      <w:r w:rsidR="00AA2BFF">
        <w:rPr>
          <w:rFonts w:ascii="Times New Roman" w:eastAsia="Times New Roman" w:hAnsi="Times New Roman" w:cs="Times New Roman"/>
          <w:sz w:val="24"/>
          <w:szCs w:val="24"/>
          <w:lang w:eastAsia="ar-SA"/>
        </w:rPr>
        <w:t>окончания приема заявок -</w:t>
      </w:r>
      <w:bookmarkStart w:id="0" w:name="_GoBack"/>
      <w:bookmarkEnd w:id="0"/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14.06.2021 года, 16 час. 00 мин. (время местное).</w:t>
      </w:r>
      <w:r w:rsidRPr="00821DA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 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Дата и время рассмотрения заявок на участие в аукционе:  14.06.2021. в 10-00 часов. </w:t>
      </w:r>
    </w:p>
    <w:p w:rsidR="00821DAB" w:rsidRPr="00821DAB" w:rsidRDefault="00821DAB" w:rsidP="00821DAB">
      <w:pPr>
        <w:widowControl w:val="0"/>
        <w:suppressAutoHyphens/>
        <w:overflowPunct w:val="0"/>
        <w:autoSpaceDE w:val="0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Задаток вносится претендентом безналичным платежом на расчетный счет не позднее дня окончания срока приема заявок. Внесенный победителем аукциона задаток засчитывается в счет оплаты за земельный участок по договору на размещение нестационарного торгового объекта.  Участникам, не выигравшим аукцион, внесенные ими задатки возвращаются организатором торгов в течение 3-х дней со дня подписания протокола о результатах аукциона.</w:t>
      </w:r>
    </w:p>
    <w:p w:rsidR="00821DAB" w:rsidRPr="00821DAB" w:rsidRDefault="00821DAB" w:rsidP="00821DAB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Реквизиты счета для перечисления задатка: </w:t>
      </w:r>
    </w:p>
    <w:p w:rsidR="00821DAB" w:rsidRPr="00821DAB" w:rsidRDefault="00821DAB" w:rsidP="00821DAB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Получатель: </w:t>
      </w:r>
      <w:r w:rsidRPr="00821D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4423</w:t>
      </w:r>
      <w:r w:rsidR="00B810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80</w:t>
      </w:r>
      <w:r w:rsidRPr="00821D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,  Пензенская область, Мокшанский район, с. </w:t>
      </w:r>
      <w:r w:rsidR="00B810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Богородское</w:t>
      </w:r>
      <w:r w:rsidRPr="00821D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, ул. </w:t>
      </w:r>
      <w:r w:rsidR="00B810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Центральная</w:t>
      </w:r>
      <w:r w:rsidRPr="00821D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, </w:t>
      </w:r>
      <w:r w:rsidR="00B810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32а</w:t>
      </w:r>
    </w:p>
    <w:p w:rsidR="00821DAB" w:rsidRPr="00821DAB" w:rsidRDefault="00821DAB" w:rsidP="00821DAB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ИНН 5823003</w:t>
      </w:r>
      <w:r w:rsidR="00B810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3</w:t>
      </w:r>
      <w:r w:rsidRPr="00821D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9</w:t>
      </w:r>
      <w:r w:rsidR="00B810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8</w:t>
      </w:r>
      <w:r w:rsidRPr="00821D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   КПП  58</w:t>
      </w:r>
      <w:r w:rsidR="00B810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23</w:t>
      </w:r>
      <w:r w:rsidRPr="00821D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01001    ОГРН </w:t>
      </w:r>
      <w:r w:rsidR="00B810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1025800897011</w:t>
      </w:r>
      <w:r w:rsidRPr="00821D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   ОКТМО 5664540</w:t>
      </w:r>
      <w:r w:rsidR="00B810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2</w:t>
      </w:r>
    </w:p>
    <w:p w:rsidR="00821DAB" w:rsidRPr="00821DAB" w:rsidRDefault="00821DAB" w:rsidP="00821DAB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Администрация </w:t>
      </w:r>
      <w:r w:rsidR="00B810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Богородского</w:t>
      </w:r>
      <w:r w:rsidRPr="00821D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сельсовета Мокшанского района Пензенской области, </w:t>
      </w:r>
    </w:p>
    <w:p w:rsidR="00821DAB" w:rsidRPr="00821DAB" w:rsidRDefault="00821DAB" w:rsidP="00821DAB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л/с </w:t>
      </w:r>
      <w:r w:rsidR="00B810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02553013460</w:t>
      </w:r>
    </w:p>
    <w:p w:rsidR="00821DAB" w:rsidRPr="00821DAB" w:rsidRDefault="00821DAB" w:rsidP="00821DAB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Отделение Пенза банка России// УФК по Пензенской области г. Пенза</w:t>
      </w:r>
    </w:p>
    <w:p w:rsidR="00821DAB" w:rsidRPr="00821DAB" w:rsidRDefault="00821DAB" w:rsidP="00821DAB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сч.  </w:t>
      </w:r>
      <w:r w:rsidR="00B810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03231643566454025500</w:t>
      </w:r>
      <w:r w:rsidRPr="00821D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 БИК </w:t>
      </w:r>
      <w:r w:rsidR="00B810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015655003</w:t>
      </w:r>
      <w:r w:rsidRPr="00821D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 </w:t>
      </w:r>
    </w:p>
    <w:p w:rsidR="00821DAB" w:rsidRPr="00821DAB" w:rsidRDefault="00821DAB" w:rsidP="00821DAB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lastRenderedPageBreak/>
        <w:t>Единый казначейский счет  40102810045370000047</w:t>
      </w:r>
    </w:p>
    <w:p w:rsidR="00821DAB" w:rsidRPr="00821DAB" w:rsidRDefault="00821DAB" w:rsidP="00821DAB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КБК  901 111 0904510 0000120</w:t>
      </w:r>
    </w:p>
    <w:p w:rsidR="00821DAB" w:rsidRPr="00821DAB" w:rsidRDefault="00821DAB" w:rsidP="00821DAB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(в разделе «назначение платежа» указать: «задаток по аукциону_________________________ (указать предмет аукциона)». </w:t>
      </w:r>
    </w:p>
    <w:p w:rsidR="00821DAB" w:rsidRPr="00821DAB" w:rsidRDefault="00821DAB" w:rsidP="00821DA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Для участия в аукционе заявители представляют в установленный в извещении о проведении аукциона срок следующие документы:</w:t>
      </w:r>
    </w:p>
    <w:p w:rsidR="00821DAB" w:rsidRPr="00821DAB" w:rsidRDefault="00821DAB" w:rsidP="00821DA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1) заявку на участие в аукционе по </w:t>
      </w:r>
      <w:hyperlink w:anchor="P312" w:history="1">
        <w:r w:rsidRPr="00821DAB">
          <w:rPr>
            <w:rFonts w:ascii="Times New Roman" w:eastAsia="Times New Roman" w:hAnsi="Times New Roman" w:cs="Times New Roman"/>
            <w:color w:val="00000A"/>
            <w:sz w:val="24"/>
            <w:szCs w:val="24"/>
            <w:lang w:eastAsia="ar-SA"/>
          </w:rPr>
          <w:t>форме</w:t>
        </w:r>
      </w:hyperlink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, утвержденной приложением № 5 к настоящему Постановлению;</w:t>
      </w:r>
    </w:p>
    <w:p w:rsidR="00821DAB" w:rsidRPr="00821DAB" w:rsidRDefault="00821DAB" w:rsidP="00821DA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2) документ, подтверждающий полномочия лица на осуществление действий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(далее - руководитель). В случае если от имени заявителя действует иное лицо, заявка на участие в конкурсе должна содержать также доверенность на осуществление действий от имени заявителя, оформленную в соответствии с законодательством и подписанную руководителем заявителя (для юридических лиц) или уполномоченным этим руководителем лицом, либо нотариально заверенную копию такой доверенности. В случае если указанная доверенность подписана лицом, уполномоченным руководителем заявителя, заявка на участие в аукционе должна содержать также документ, подтверждающий полномочия такого лица;</w:t>
      </w:r>
    </w:p>
    <w:p w:rsidR="00821DAB" w:rsidRPr="00821DAB" w:rsidRDefault="00821DAB" w:rsidP="00821DA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3) копии учредительных документов заявителя (для юридических лиц);</w:t>
      </w:r>
    </w:p>
    <w:p w:rsidR="00821DAB" w:rsidRPr="00821DAB" w:rsidRDefault="00821DAB" w:rsidP="00821DA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4) заявление об отсутствии решения о ликвидации заявителя - юридического лица, об отсутствии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</w:t>
      </w:r>
      <w:hyperlink r:id="rId7" w:history="1">
        <w:r w:rsidRPr="00821DAB">
          <w:rPr>
            <w:rFonts w:ascii="Times New Roman" w:eastAsia="Times New Roman" w:hAnsi="Times New Roman" w:cs="Times New Roman"/>
            <w:color w:val="00000A"/>
            <w:sz w:val="24"/>
            <w:szCs w:val="24"/>
            <w:lang w:eastAsia="ar-SA"/>
          </w:rPr>
          <w:t>Кодексом</w:t>
        </w:r>
      </w:hyperlink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Российской Федерации об административных правонарушениях;</w:t>
      </w:r>
    </w:p>
    <w:p w:rsidR="00821DAB" w:rsidRPr="00821DAB" w:rsidRDefault="00821DAB" w:rsidP="00821DA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5) документ, подтверждающий внесение задатка.</w:t>
      </w:r>
    </w:p>
    <w:p w:rsidR="00821DAB" w:rsidRPr="00821DAB" w:rsidRDefault="00821DAB" w:rsidP="00821DA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Один заявитель вправе подать только одну заявку на участие в аукционе по каждому лоту. Если заявитель намерен участвовать в аукционе по нескольким лотам, он подает на каждый лот отдельную заявку.  </w:t>
      </w:r>
    </w:p>
    <w:p w:rsidR="00821DAB" w:rsidRPr="00821DAB" w:rsidRDefault="00821DAB" w:rsidP="00821DA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Заявка на участие в аукционе, поступившая по истечении срока ее приема, возвращается в день ее поступления заявителю.</w:t>
      </w:r>
    </w:p>
    <w:p w:rsidR="00821DAB" w:rsidRPr="00821DAB" w:rsidRDefault="00821DAB" w:rsidP="00821DA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Заявка с прилагаемыми к ней документами регистрируются организатором аукциона в </w:t>
      </w:r>
      <w:hyperlink w:anchor="P442" w:history="1">
        <w:r w:rsidRPr="00821DAB">
          <w:rPr>
            <w:rFonts w:ascii="Times New Roman" w:eastAsia="Times New Roman" w:hAnsi="Times New Roman" w:cs="Times New Roman"/>
            <w:color w:val="00000A"/>
            <w:sz w:val="24"/>
            <w:szCs w:val="24"/>
            <w:lang w:eastAsia="ar-SA"/>
          </w:rPr>
          <w:t>журнале</w:t>
        </w:r>
      </w:hyperlink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регистрации заявок, с присвоением каждой заявке номера с указанием даты и времени подачи заявок.</w:t>
      </w:r>
    </w:p>
    <w:p w:rsidR="00821DAB" w:rsidRPr="00821DAB" w:rsidRDefault="00821DAB" w:rsidP="00821DAB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821DAB" w:rsidRPr="00821DAB" w:rsidRDefault="00821DAB" w:rsidP="00821DAB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Организатор аукциона не вправе требовать представление иных документов, за исключением документов, указанных выше. Организатор аукциона в отношении заявителей - юридических лиц и индивидуальных предпринимателей запрашивает сведения о претенденте, содержащиеся соответственно в едином государственном реестре юридических лиц и едином государственном реестре индивидуальных предпринимателей.</w:t>
      </w:r>
    </w:p>
    <w:p w:rsidR="00821DAB" w:rsidRPr="00821DAB" w:rsidRDefault="00821DAB" w:rsidP="00821DA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Прием документов претендентов прекращается не ранее чем за пять рабочих дней до дня проведения аукциона.</w:t>
      </w:r>
      <w:bookmarkStart w:id="1" w:name="sub_10316"/>
    </w:p>
    <w:p w:rsidR="00821DAB" w:rsidRPr="00821DAB" w:rsidRDefault="00821DAB" w:rsidP="00821DA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sub_10317"/>
      <w:bookmarkStart w:id="3" w:name="sub_10318"/>
      <w:bookmarkEnd w:id="1"/>
      <w:bookmarkEnd w:id="2"/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Претендент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Организатор аукциона обязан возвратить претенденту внесенный им задаток в течение трех рабочих дней со дня поступления уведомления об отзыве заявки. В случае отзыва заявки претендентом позднее дня окончания срока приема заявок задаток возвращается в порядке, установленном для участников аукциона.</w:t>
      </w:r>
      <w:bookmarkStart w:id="4" w:name="sub_10319"/>
      <w:bookmarkEnd w:id="3"/>
    </w:p>
    <w:p w:rsidR="00821DAB" w:rsidRPr="00821DAB" w:rsidRDefault="00821DAB" w:rsidP="00821DA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 Заявитель не допускается к участию в аукционе по следующим основаниям:</w:t>
      </w:r>
    </w:p>
    <w:p w:rsidR="00821DAB" w:rsidRPr="00821DAB" w:rsidRDefault="00821DAB" w:rsidP="00821DA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1) непредставление   необходимых для участия в аукционе документов либо наличия в таких </w:t>
      </w:r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lastRenderedPageBreak/>
        <w:t>документах недостоверных сведений;</w:t>
      </w:r>
    </w:p>
    <w:p w:rsidR="00821DAB" w:rsidRPr="00821DAB" w:rsidRDefault="00821DAB" w:rsidP="00821DA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2) несоответствие заявки на участие в аукционе требованиям документации об аукционе;</w:t>
      </w:r>
    </w:p>
    <w:p w:rsidR="00821DAB" w:rsidRPr="00821DAB" w:rsidRDefault="00821DAB" w:rsidP="00821DA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3) наличия решения о ликвидации заявителя - юридического лица или наличие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производства;</w:t>
      </w:r>
    </w:p>
    <w:p w:rsidR="00821DAB" w:rsidRPr="00821DAB" w:rsidRDefault="00821DAB" w:rsidP="00821DA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4) не поступление задатка на счет, указанный в извещении о проведении аукциона, до дня окончания приема документов для участия в аукционе.</w:t>
      </w:r>
    </w:p>
    <w:p w:rsidR="00821DAB" w:rsidRPr="00821DAB" w:rsidRDefault="00821DAB" w:rsidP="00821DA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 Отказ в допуске к участию в аукционе по иным основаниям, не допускается.</w:t>
      </w:r>
    </w:p>
    <w:p w:rsidR="00821DAB" w:rsidRPr="00821DAB" w:rsidRDefault="00821DAB" w:rsidP="00821DA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 Заявители, признанные участниками аукциона, и заявители, не допущенные к участию в аукционе, уведомляются о принятом решении не позднее следующего дня после даты оформления протокола приема заявок на участие в аукционе.</w:t>
      </w:r>
    </w:p>
    <w:p w:rsidR="00821DAB" w:rsidRPr="00821DAB" w:rsidRDefault="00821DAB" w:rsidP="00821DA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 Организатор аукциона обязан вернуть внесенный задаток заявителю, не допущенному к участию в аукционе, в течение пятнадцати рабочих дней со дня оформления протокола приема заявок на участие в аукционе.</w:t>
      </w:r>
    </w:p>
    <w:p w:rsidR="00821DAB" w:rsidRPr="00821DAB" w:rsidRDefault="00821DAB" w:rsidP="00821DA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5" w:name="sub_103193"/>
      <w:bookmarkStart w:id="6" w:name="sub_10320"/>
      <w:bookmarkEnd w:id="4"/>
      <w:bookmarkEnd w:id="5"/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Организатор аукциона ведет протокол рассмотрения заявок на участие в аукционе, который должен содержать сведения о претендентах, допущенных к участию в аукционе, датах подачи заявок, внесенных задатках, а также сведения о претендентах, не допущенных к участию в аукционе, с указанием причин отказа в допуске к участию в нем. Претендент, допущенный к участию в аукционе, становится участником аукциона с даты подписания организатором аукциона протокола рассмотрения заявок. Протокол рассмотрения заявок на участие в аукционе подписывается организатором аукциона не позднее чем в течение одного рабочего дня со дня их рассмотрения и размещается на официальном сайте не позднее, чем на следующий рабочий день после дня подписания протокола.</w:t>
      </w:r>
    </w:p>
    <w:p w:rsidR="00821DAB" w:rsidRPr="00821DAB" w:rsidRDefault="00821DAB" w:rsidP="00821DA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7" w:name="sub_10321"/>
      <w:bookmarkEnd w:id="6"/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Участникам аукциона и претендентам,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 рассмотрения заявок на участие в аукционе.</w:t>
      </w:r>
      <w:bookmarkStart w:id="8" w:name="sub_10322"/>
      <w:bookmarkEnd w:id="7"/>
    </w:p>
    <w:p w:rsidR="00821DAB" w:rsidRPr="00821DAB" w:rsidRDefault="00821DAB" w:rsidP="00821DA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9" w:name="sub_10323"/>
      <w:bookmarkEnd w:id="8"/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случае если на основании результатов рассмотрения заявок на участие в аукционе принято решение об отказе в допуске к участию в аукционе всех претендентов или о допуске к участию в аукционе только одного претендента, аукцион признается несостоявшимся.</w:t>
      </w:r>
    </w:p>
    <w:p w:rsidR="00821DAB" w:rsidRPr="00821DAB" w:rsidRDefault="00821DAB" w:rsidP="00821DA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0" w:name="sub_10324"/>
      <w:bookmarkEnd w:id="9"/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случае если аукцион признан несостоявшимся и только один претендент допущен к участию в аукционе, уполномоченный орган в течение десяти рабочих дней со дня подписания протокола рассмотрения заявок на участие в аукционе, обязан направить указанному претенденту два экземпляра подписанного проекта договора на размещение нестационарного торгового объекта. При этом в договоре на размещение нестационарного торгового объекта указывается начальный размер платы.</w:t>
      </w:r>
    </w:p>
    <w:bookmarkEnd w:id="10"/>
    <w:p w:rsidR="00821DAB" w:rsidRPr="00821DAB" w:rsidRDefault="00821DAB" w:rsidP="00821DAB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sz w:val="24"/>
          <w:szCs w:val="24"/>
        </w:rPr>
        <w:t xml:space="preserve">Участникам аукциона выдаются пронумерованные билеты, которые они поднимают после оглашения аукционистом цены. </w:t>
      </w: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Победителем аукциона признается участник аукциона, предложивший наибольший размер платы по договору на размещение нестационарного торгового объекта.</w:t>
      </w:r>
    </w:p>
    <w:p w:rsidR="00821DAB" w:rsidRPr="00821DAB" w:rsidRDefault="00821DAB" w:rsidP="00821DA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случае если в аукционе участвовал только один участник или при проведении аукциона не присутствовал ни один из участников аукциона, а также если после троекратного объявления предложения о размере платы по договору на размещение нестационарного торгового объекта не поступило ни одного предложения о размере платы по договору на размещение нестационарного торгового объекта, которое предусматривало бы более высокий размер соответствующей платы, аукцион признается несостоявшимся.</w:t>
      </w:r>
    </w:p>
    <w:p w:rsidR="00821DAB" w:rsidRPr="00821DAB" w:rsidRDefault="00821DAB" w:rsidP="00821DAB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21DAB">
        <w:rPr>
          <w:rFonts w:ascii="Times New Roman" w:eastAsia="Times New Roman" w:hAnsi="Times New Roman" w:cs="Times New Roman"/>
          <w:sz w:val="24"/>
          <w:szCs w:val="24"/>
          <w:lang w:eastAsia="ar-SA"/>
        </w:rPr>
        <w:t>Уполномоченный орган направляет победителю аукциона или единственному принявшему участие в аукционе участнику два экземпляра подписанного проекта договора на размещение нестационарного торгового объекта в десятидневный срок со дня составления протокола о результатах аукциона. При этом в договоре на размещение нестационарного торгового объекта предусматривается ежегодный размер платы по договору на размещение нестационарного торгового объекта, предложенный победителем аукциона, или в случае заключения указанного договора с единственным принявшим участие в аукционе участником - начальный размер соответствующей ежегодной платы. Не допускается заключение указанного договора ранее, чем через 10 календарных дней со дня размещения информации о результатах аукциона на официальном сайте.</w:t>
      </w:r>
    </w:p>
    <w:sectPr w:rsidR="00821DAB" w:rsidRPr="00821DAB" w:rsidSect="003A0A7D">
      <w:headerReference w:type="default" r:id="rId8"/>
      <w:footerReference w:type="default" r:id="rId9"/>
      <w:pgSz w:w="11906" w:h="16838" w:code="9"/>
      <w:pgMar w:top="426" w:right="707" w:bottom="709" w:left="993" w:header="0" w:footer="0" w:gutter="0"/>
      <w:cols w:space="39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25A0" w:rsidRDefault="008425A0" w:rsidP="003F35AF">
      <w:pPr>
        <w:spacing w:after="0" w:line="240" w:lineRule="auto"/>
      </w:pPr>
      <w:r>
        <w:separator/>
      </w:r>
    </w:p>
  </w:endnote>
  <w:endnote w:type="continuationSeparator" w:id="1">
    <w:p w:rsidR="008425A0" w:rsidRDefault="008425A0" w:rsidP="003F3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AC3" w:rsidRDefault="00DD5E31">
    <w:pPr>
      <w:pStyle w:val="a5"/>
      <w:jc w:val="right"/>
    </w:pPr>
    <w:r>
      <w:fldChar w:fldCharType="begin"/>
    </w:r>
    <w:r w:rsidR="00AA2BFF">
      <w:instrText>PAGE   \* MERGEFORMAT</w:instrText>
    </w:r>
    <w:r>
      <w:fldChar w:fldCharType="separate"/>
    </w:r>
    <w:r w:rsidR="009E3EE4">
      <w:rPr>
        <w:noProof/>
      </w:rPr>
      <w:t>3</w:t>
    </w:r>
    <w:r>
      <w:fldChar w:fldCharType="end"/>
    </w:r>
  </w:p>
  <w:p w:rsidR="0066405D" w:rsidRDefault="008425A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25A0" w:rsidRDefault="008425A0" w:rsidP="003F35AF">
      <w:pPr>
        <w:spacing w:after="0" w:line="240" w:lineRule="auto"/>
      </w:pPr>
      <w:r>
        <w:separator/>
      </w:r>
    </w:p>
  </w:footnote>
  <w:footnote w:type="continuationSeparator" w:id="1">
    <w:p w:rsidR="008425A0" w:rsidRDefault="008425A0" w:rsidP="003F35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05D" w:rsidRPr="0067498E" w:rsidRDefault="008425A0" w:rsidP="00D47676">
    <w:pPr>
      <w:pStyle w:val="a3"/>
    </w:pPr>
  </w:p>
  <w:p w:rsidR="0066405D" w:rsidRDefault="008425A0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1DAB"/>
    <w:rsid w:val="003F35AF"/>
    <w:rsid w:val="00732E90"/>
    <w:rsid w:val="0080157D"/>
    <w:rsid w:val="00821DAB"/>
    <w:rsid w:val="008425A0"/>
    <w:rsid w:val="00910EA7"/>
    <w:rsid w:val="009B114A"/>
    <w:rsid w:val="009E3EE4"/>
    <w:rsid w:val="00AA2BFF"/>
    <w:rsid w:val="00B81075"/>
    <w:rsid w:val="00DD5E31"/>
    <w:rsid w:val="00E07A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21D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21DAB"/>
  </w:style>
  <w:style w:type="paragraph" w:styleId="a5">
    <w:name w:val="footer"/>
    <w:basedOn w:val="a"/>
    <w:link w:val="a6"/>
    <w:uiPriority w:val="99"/>
    <w:semiHidden/>
    <w:unhideWhenUsed/>
    <w:rsid w:val="00821D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21D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21D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21DAB"/>
  </w:style>
  <w:style w:type="paragraph" w:styleId="a5">
    <w:name w:val="footer"/>
    <w:basedOn w:val="a"/>
    <w:link w:val="a6"/>
    <w:uiPriority w:val="99"/>
    <w:semiHidden/>
    <w:unhideWhenUsed/>
    <w:rsid w:val="00821D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21D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8878DA03DED7068BD1E6B1F1F3959572A8B55FF72D04F155A124C5286tAJ0H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8878DA03DED7068BD1E7512095507582A890CF77BD7454A004F4A05D9F0BF33557F9DB267D9680DA0E6B445t5J1H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1852</Words>
  <Characters>10561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zasechnoye@bk.ru</dc:creator>
  <cp:lastModifiedBy>User</cp:lastModifiedBy>
  <cp:revision>4</cp:revision>
  <cp:lastPrinted>2021-05-20T08:24:00Z</cp:lastPrinted>
  <dcterms:created xsi:type="dcterms:W3CDTF">2021-05-19T12:36:00Z</dcterms:created>
  <dcterms:modified xsi:type="dcterms:W3CDTF">2021-05-20T08:24:00Z</dcterms:modified>
</cp:coreProperties>
</file>