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D1" w:rsidRDefault="00EA080D">
      <w:pPr>
        <w:spacing w:after="0" w:line="196" w:lineRule="auto"/>
        <w:jc w:val="center"/>
        <w:rPr>
          <w:rFonts w:ascii="Times New Roman" w:hAnsi="Times New Roman"/>
          <w:b/>
          <w:color w:val="4472C4"/>
          <w:sz w:val="36"/>
          <w:szCs w:val="36"/>
        </w:rPr>
      </w:pPr>
      <w:r>
        <w:rPr>
          <w:rFonts w:ascii="Times New Roman" w:hAnsi="Times New Roman"/>
          <w:b/>
          <w:color w:val="4472C4"/>
          <w:sz w:val="36"/>
          <w:szCs w:val="36"/>
        </w:rPr>
        <w:t>Управление ветеринарии Пензенской области</w:t>
      </w:r>
    </w:p>
    <w:p w:rsidR="00FE47D1" w:rsidRDefault="00EA080D">
      <w:pPr>
        <w:spacing w:after="0" w:line="196" w:lineRule="auto"/>
        <w:jc w:val="center"/>
        <w:rPr>
          <w:rFonts w:ascii="Arial Black" w:hAnsi="Arial Black"/>
          <w:b/>
          <w:color w:val="4472C4"/>
          <w:sz w:val="44"/>
          <w:szCs w:val="44"/>
        </w:rPr>
      </w:pPr>
      <w:r>
        <w:rPr>
          <w:rFonts w:ascii="Arial Black" w:hAnsi="Arial Black"/>
          <w:b/>
          <w:color w:val="4472C4"/>
          <w:sz w:val="44"/>
          <w:szCs w:val="44"/>
        </w:rPr>
        <w:t>Памятка владельцу пчел</w:t>
      </w:r>
    </w:p>
    <w:tbl>
      <w:tblPr>
        <w:tblW w:w="16236" w:type="dxa"/>
        <w:tblLook w:val="00A0" w:firstRow="1" w:lastRow="0" w:firstColumn="1" w:lastColumn="0" w:noHBand="0" w:noVBand="0"/>
      </w:tblPr>
      <w:tblGrid>
        <w:gridCol w:w="4236"/>
        <w:gridCol w:w="6190"/>
        <w:gridCol w:w="1828"/>
        <w:gridCol w:w="3722"/>
        <w:gridCol w:w="260"/>
      </w:tblGrid>
      <w:tr w:rsidR="00FE47D1">
        <w:trPr>
          <w:trHeight w:val="1652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D1" w:rsidRDefault="00EA0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В своей деятельности руководствоваться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47D1" w:rsidRDefault="00EA080D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222222"/>
                <w:sz w:val="26"/>
                <w:szCs w:val="26"/>
                <w:lang w:eastAsia="ru-RU"/>
              </w:rPr>
              <w:t>Федеральным Законом Российской Федерации от 30.12.2020 № </w:t>
            </w:r>
            <w:hyperlink r:id="rId6">
              <w:r>
                <w:rPr>
                  <w:rFonts w:ascii="Times New Roman" w:hAnsi="Times New Roman"/>
                  <w:sz w:val="26"/>
                  <w:szCs w:val="26"/>
                  <w:u w:val="single"/>
                  <w:lang w:eastAsia="ru-RU"/>
                </w:rPr>
                <w:t>490-ФЗ</w:t>
              </w:r>
            </w:hyperlink>
            <w:r>
              <w:rPr>
                <w:rFonts w:ascii="Times New Roman" w:hAnsi="Times New Roman"/>
                <w:color w:val="222222"/>
                <w:sz w:val="26"/>
                <w:szCs w:val="26"/>
                <w:lang w:eastAsia="ru-RU"/>
              </w:rPr>
              <w:t> «О пчеловодстве в Российской Федерации», Приказом Министерства сельского хозяйства Российской Федерации  от 23.09.2021 № 645 «Об утверждении ветеринарных правил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пчеловодства»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531"/>
              <w:gridCol w:w="2793"/>
            </w:tblGrid>
            <w:tr w:rsidR="00FE47D1"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E47D1" w:rsidRDefault="003D3F4D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Изображение1" o:spid="_x0000_i1025" type="#_x0000_t75" style="width:103.5pt;height:98.25pt;visibility:visible;mso-wrap-style:square">
                        <v:imagedata r:id="rId7" o:title=""/>
                      </v:shape>
                    </w:pict>
                  </w:r>
                </w:p>
              </w:tc>
              <w:tc>
                <w:tcPr>
                  <w:tcW w:w="2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E47D1" w:rsidRDefault="003D3F4D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shape id="Изображение2" o:spid="_x0000_i1026" type="#_x0000_t75" style="width:114pt;height:96.75pt;visibility:visible;mso-wrap-style:square">
                        <v:imagedata r:id="rId8" o:title=""/>
                      </v:shape>
                    </w:pict>
                  </w:r>
                </w:p>
              </w:tc>
            </w:tr>
          </w:tbl>
          <w:p w:rsidR="00FE47D1" w:rsidRDefault="00FE47D1">
            <w:pPr>
              <w:spacing w:after="0" w:line="240" w:lineRule="auto"/>
              <w:jc w:val="center"/>
            </w:pPr>
          </w:p>
        </w:tc>
        <w:tc>
          <w:tcPr>
            <w:tcW w:w="77" w:type="dxa"/>
          </w:tcPr>
          <w:p w:rsidR="00FE47D1" w:rsidRDefault="00FE47D1"/>
        </w:tc>
      </w:tr>
      <w:tr w:rsidR="00FE47D1">
        <w:trPr>
          <w:trHeight w:val="325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D1" w:rsidRDefault="003D3F4D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Изображение3" o:spid="_x0000_i1027" type="#_x0000_t75" style="width:201pt;height:154.5pt;visibility:visible;mso-wrap-style:square">
                  <v:imagedata r:id="rId9" o:title=""/>
                </v:shape>
              </w:pict>
            </w:r>
          </w:p>
        </w:tc>
        <w:tc>
          <w:tcPr>
            <w:tcW w:w="12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D1" w:rsidRDefault="00EA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Обязательные требования</w:t>
            </w:r>
          </w:p>
          <w:p w:rsidR="00FE47D1" w:rsidRDefault="00EA080D">
            <w:pPr>
              <w:pStyle w:val="af7"/>
              <w:numPr>
                <w:ilvl w:val="0"/>
                <w:numId w:val="1"/>
              </w:numPr>
              <w:tabs>
                <w:tab w:val="left" w:pos="601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color w:val="2F5496"/>
                <w:sz w:val="24"/>
                <w:szCs w:val="26"/>
              </w:rPr>
            </w:pPr>
            <w:r>
              <w:rPr>
                <w:rFonts w:ascii="Times New Roman" w:hAnsi="Times New Roman"/>
                <w:color w:val="2F5496"/>
                <w:sz w:val="24"/>
                <w:szCs w:val="26"/>
              </w:rPr>
              <w:t>На каждой пасеке должен быть ветеринарно-санитарный паспорт с соответствующими записями ветеринарной службы, на основании которых выдается разрешение на перевозку (кочевку), пересылку, продажу пчел и продукции пчеловодства.</w:t>
            </w:r>
          </w:p>
          <w:p w:rsidR="00FE47D1" w:rsidRDefault="00EA080D">
            <w:pPr>
              <w:pStyle w:val="af7"/>
              <w:numPr>
                <w:ilvl w:val="0"/>
                <w:numId w:val="1"/>
              </w:numPr>
              <w:tabs>
                <w:tab w:val="left" w:pos="601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color w:val="2F5496"/>
                <w:sz w:val="24"/>
                <w:szCs w:val="26"/>
              </w:rPr>
            </w:pPr>
            <w:r>
              <w:rPr>
                <w:rFonts w:ascii="Times New Roman" w:hAnsi="Times New Roman"/>
                <w:color w:val="2F5496"/>
                <w:sz w:val="24"/>
                <w:szCs w:val="26"/>
              </w:rPr>
              <w:t xml:space="preserve">Пчелы </w:t>
            </w:r>
            <w:r>
              <w:rPr>
                <w:rFonts w:ascii="Times New Roman" w:hAnsi="Times New Roman"/>
                <w:color w:val="2F5496"/>
                <w:sz w:val="24"/>
                <w:szCs w:val="26"/>
                <w:shd w:val="clear" w:color="auto" w:fill="FFFFFF"/>
              </w:rPr>
              <w:t xml:space="preserve">подлежат индивидуальной или групповой идентификации и учету </w:t>
            </w:r>
            <w:r>
              <w:rPr>
                <w:rFonts w:ascii="Times New Roman" w:hAnsi="Times New Roman"/>
                <w:color w:val="2F5496"/>
                <w:sz w:val="24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2F5496"/>
                <w:sz w:val="24"/>
                <w:szCs w:val="26"/>
              </w:rPr>
              <w:t>госветучреждении</w:t>
            </w:r>
            <w:proofErr w:type="spellEnd"/>
            <w:r>
              <w:rPr>
                <w:rFonts w:ascii="Times New Roman" w:hAnsi="Times New Roman"/>
                <w:color w:val="2F5496"/>
                <w:sz w:val="24"/>
                <w:szCs w:val="26"/>
              </w:rPr>
              <w:t xml:space="preserve"> и администрации муниципального образования.</w:t>
            </w:r>
          </w:p>
          <w:p w:rsidR="00FE47D1" w:rsidRDefault="00EA080D">
            <w:pPr>
              <w:pStyle w:val="af7"/>
              <w:numPr>
                <w:ilvl w:val="0"/>
                <w:numId w:val="1"/>
              </w:numPr>
              <w:tabs>
                <w:tab w:val="left" w:pos="601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color w:val="2F5496"/>
                <w:sz w:val="24"/>
                <w:szCs w:val="26"/>
              </w:rPr>
            </w:pPr>
            <w:r>
              <w:rPr>
                <w:rFonts w:ascii="Times New Roman" w:hAnsi="Times New Roman"/>
                <w:color w:val="2F5496"/>
                <w:sz w:val="24"/>
                <w:szCs w:val="26"/>
              </w:rPr>
              <w:t xml:space="preserve">Перед реализацией продукции пчеловодства необходимо проводить их  ветеринарно-санитарную экспертизу в ветеринарных лабораториях </w:t>
            </w:r>
            <w:proofErr w:type="spellStart"/>
            <w:r>
              <w:rPr>
                <w:rFonts w:ascii="Times New Roman" w:hAnsi="Times New Roman"/>
                <w:color w:val="2F5496"/>
                <w:sz w:val="24"/>
                <w:szCs w:val="26"/>
              </w:rPr>
              <w:t>госветучреждений</w:t>
            </w:r>
            <w:proofErr w:type="spellEnd"/>
            <w:r>
              <w:rPr>
                <w:rFonts w:ascii="Times New Roman" w:hAnsi="Times New Roman"/>
                <w:color w:val="2F5496"/>
                <w:sz w:val="24"/>
                <w:szCs w:val="26"/>
              </w:rPr>
              <w:t>.</w:t>
            </w:r>
          </w:p>
          <w:p w:rsidR="00FE47D1" w:rsidRDefault="00EA080D">
            <w:pPr>
              <w:pStyle w:val="af7"/>
              <w:numPr>
                <w:ilvl w:val="0"/>
                <w:numId w:val="1"/>
              </w:numPr>
              <w:tabs>
                <w:tab w:val="left" w:pos="601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color w:val="2F5496"/>
                <w:sz w:val="24"/>
                <w:szCs w:val="26"/>
              </w:rPr>
            </w:pPr>
            <w:r>
              <w:rPr>
                <w:rFonts w:ascii="Times New Roman" w:hAnsi="Times New Roman"/>
                <w:color w:val="2F5496"/>
                <w:sz w:val="24"/>
                <w:szCs w:val="26"/>
              </w:rPr>
              <w:t>Пчеловод должен зарегистрироваться  в ИС «Меркурий».</w:t>
            </w:r>
          </w:p>
          <w:p w:rsidR="00FE47D1" w:rsidRDefault="00EA080D">
            <w:pPr>
              <w:pStyle w:val="af7"/>
              <w:numPr>
                <w:ilvl w:val="0"/>
                <w:numId w:val="1"/>
              </w:numPr>
              <w:tabs>
                <w:tab w:val="left" w:pos="601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/>
                <w:color w:val="2F5496"/>
                <w:sz w:val="24"/>
                <w:szCs w:val="26"/>
              </w:rPr>
            </w:pPr>
            <w:r>
              <w:rPr>
                <w:rFonts w:ascii="Times New Roman" w:hAnsi="Times New Roman"/>
                <w:color w:val="2F5496"/>
                <w:sz w:val="24"/>
                <w:szCs w:val="26"/>
              </w:rPr>
              <w:t>При вывозе пчел на кочевку необходимо получить согласование государственной ветеринарной службы, встать на учет с учетом места кочевки (нанесение на карту нахождение пасеки).</w:t>
            </w:r>
          </w:p>
        </w:tc>
      </w:tr>
      <w:tr w:rsidR="00FE47D1">
        <w:tc>
          <w:tcPr>
            <w:tcW w:w="1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D1" w:rsidRDefault="00EA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538135"/>
                <w:sz w:val="26"/>
                <w:szCs w:val="26"/>
              </w:rPr>
              <w:t>Пчеловод должен знать</w:t>
            </w:r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>Покупку пчелосемей осуществлять только при наличии ветеринарных сопроводительных документов, подтверждающих ветеринарное благополучие территории.</w:t>
            </w:r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color w:val="538135"/>
                <w:sz w:val="24"/>
                <w:szCs w:val="26"/>
              </w:rPr>
            </w:pPr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>Места для содержания пчел (далее-пасеки) должны размещаться на расстоянии:</w:t>
            </w:r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color w:val="538135"/>
                <w:sz w:val="24"/>
                <w:szCs w:val="26"/>
              </w:rPr>
            </w:pPr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 xml:space="preserve">не менее 100 м предприятий по производству кондитерской и (или) химической продукции, аэродромов, военных полигонов, границ полосы отвода железных дорог, линий электропередачи напряжением 110 </w:t>
            </w:r>
            <w:proofErr w:type="spellStart"/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>кВ</w:t>
            </w:r>
            <w:proofErr w:type="spellEnd"/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 xml:space="preserve"> и выше, медицинских организаций, организаций культуры, организаций, осуществляющих образовательную деятельность, организаций отдыха детей и их оздоровления, социальных служб для детей, специализированных учреждений для несовершеннолетних, нуждающихся в социальной реабилитации;</w:t>
            </w:r>
            <w:proofErr w:type="gramEnd"/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color w:val="538135"/>
                <w:sz w:val="24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>не менее 3 м от границ соседних земельных участков, находящихся в населенных пунктах или территориях ведения гражданами садоводства или огородничества для собственных нужд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от соседних земельных участков сплошным ограждением высотой не менее 2 м;</w:t>
            </w:r>
            <w:proofErr w:type="gramEnd"/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color w:val="538135"/>
                <w:sz w:val="24"/>
                <w:szCs w:val="26"/>
              </w:rPr>
            </w:pPr>
            <w:r>
              <w:rPr>
                <w:rFonts w:ascii="Times New Roman" w:hAnsi="Times New Roman"/>
                <w:color w:val="538135"/>
                <w:sz w:val="24"/>
                <w:szCs w:val="26"/>
                <w:lang w:eastAsia="ru-RU"/>
              </w:rPr>
              <w:t xml:space="preserve">не менее 3 м от помещений, в которых содержатся животные других видов. </w:t>
            </w:r>
          </w:p>
          <w:p w:rsidR="00FE47D1" w:rsidRDefault="00EA080D">
            <w:pPr>
              <w:pStyle w:val="af7"/>
              <w:shd w:val="clear" w:color="auto" w:fill="FFFFFF"/>
              <w:spacing w:after="0" w:line="240" w:lineRule="auto"/>
              <w:ind w:left="142"/>
              <w:rPr>
                <w:rFonts w:ascii="Times New Roman" w:hAnsi="Times New Roman"/>
                <w:color w:val="C00000"/>
                <w:sz w:val="24"/>
                <w:szCs w:val="26"/>
              </w:rPr>
            </w:pPr>
            <w:r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В случае заболевания или гибели пчел пчеловод обязан сообщить </w:t>
            </w:r>
            <w:proofErr w:type="gramStart"/>
            <w:r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об этом в </w:t>
            </w:r>
            <w:proofErr w:type="spellStart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>Мокшанскую</w:t>
            </w:r>
            <w:proofErr w:type="spellEnd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C00000"/>
                <w:sz w:val="24"/>
                <w:szCs w:val="26"/>
              </w:rPr>
              <w:t>районную станцию по борьбе с болезнями животных по адресу</w:t>
            </w:r>
            <w:proofErr w:type="gramEnd"/>
            <w:r>
              <w:rPr>
                <w:rFonts w:ascii="Times New Roman" w:hAnsi="Times New Roman"/>
                <w:color w:val="C00000"/>
                <w:sz w:val="24"/>
                <w:szCs w:val="26"/>
              </w:rPr>
              <w:t>:</w:t>
            </w:r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 </w:t>
            </w:r>
            <w:proofErr w:type="spellStart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>р.п</w:t>
            </w:r>
            <w:proofErr w:type="spellEnd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. Мокшан, ул. </w:t>
            </w:r>
            <w:proofErr w:type="spellStart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>Поцелуева</w:t>
            </w:r>
            <w:proofErr w:type="spellEnd"/>
            <w:r w:rsidR="00A22EF3">
              <w:rPr>
                <w:rFonts w:ascii="Times New Roman" w:hAnsi="Times New Roman"/>
                <w:color w:val="C00000"/>
                <w:sz w:val="24"/>
                <w:szCs w:val="26"/>
              </w:rPr>
              <w:t>, 49</w:t>
            </w:r>
          </w:p>
          <w:p w:rsidR="00A22EF3" w:rsidRDefault="00A22E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6"/>
              </w:rPr>
            </w:pPr>
            <w:r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  </w:t>
            </w:r>
            <w:r w:rsidR="00EA080D"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телефон </w:t>
            </w:r>
            <w:r>
              <w:rPr>
                <w:rFonts w:ascii="Times New Roman" w:hAnsi="Times New Roman"/>
                <w:color w:val="C00000"/>
                <w:sz w:val="24"/>
                <w:szCs w:val="26"/>
              </w:rPr>
              <w:t>2-14-72, 2-22-48</w:t>
            </w:r>
          </w:p>
          <w:p w:rsidR="00FE47D1" w:rsidRDefault="00A22EF3" w:rsidP="00A22E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 </w:t>
            </w:r>
            <w:r w:rsidR="00EA080D">
              <w:rPr>
                <w:rFonts w:ascii="Times New Roman" w:hAnsi="Times New Roman"/>
                <w:color w:val="C00000"/>
                <w:sz w:val="24"/>
                <w:szCs w:val="26"/>
              </w:rPr>
              <w:t xml:space="preserve">Главный ветеринарный врач </w:t>
            </w:r>
            <w:r>
              <w:rPr>
                <w:rFonts w:ascii="Times New Roman" w:hAnsi="Times New Roman"/>
                <w:color w:val="C00000"/>
                <w:sz w:val="24"/>
                <w:szCs w:val="26"/>
              </w:rPr>
              <w:t>Шибаева Ольга Николаевна</w:t>
            </w:r>
            <w:r w:rsidR="00EA080D">
              <w:rPr>
                <w:rFonts w:ascii="Times New Roman" w:hAnsi="Times New Roman"/>
                <w:color w:val="C00000"/>
                <w:sz w:val="24"/>
                <w:szCs w:val="16"/>
              </w:rPr>
              <w:t xml:space="preserve">                                                                                                                                 </w:t>
            </w:r>
            <w:r w:rsidR="00EA080D">
              <w:rPr>
                <w:rFonts w:ascii="Times New Roman" w:hAnsi="Times New Roman"/>
                <w:color w:val="C00000"/>
                <w:sz w:val="18"/>
                <w:szCs w:val="16"/>
              </w:rPr>
              <w:t xml:space="preserve">    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3756"/>
            </w:tblGrid>
            <w:tr w:rsidR="00FE47D1">
              <w:tc>
                <w:tcPr>
                  <w:tcW w:w="30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E47D1" w:rsidRDefault="003D3F4D">
                  <w:pPr>
                    <w:spacing w:after="0" w:line="240" w:lineRule="auto"/>
                  </w:pPr>
                  <w:bookmarkStart w:id="0" w:name="_GoBack"/>
                  <w:r>
                    <w:rPr>
                      <w:noProof/>
                      <w:lang w:eastAsia="ru-RU"/>
                    </w:rPr>
                    <w:pict>
                      <v:shape id="Изображение4" o:spid="_x0000_i1028" type="#_x0000_t75" style="width:177pt;height:223.5pt;visibility:visible;mso-wrap-style:square">
                        <v:imagedata r:id="rId10" o:title=""/>
                      </v:shape>
                    </w:pict>
                  </w:r>
                  <w:bookmarkEnd w:id="0"/>
                </w:p>
              </w:tc>
            </w:tr>
            <w:tr w:rsidR="00FE47D1">
              <w:tc>
                <w:tcPr>
                  <w:tcW w:w="30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E47D1" w:rsidRDefault="00FE47D1">
                  <w:pPr>
                    <w:spacing w:after="0" w:line="240" w:lineRule="auto"/>
                  </w:pPr>
                </w:p>
              </w:tc>
            </w:tr>
          </w:tbl>
          <w:p w:rsidR="00FE47D1" w:rsidRDefault="00FE47D1">
            <w:pPr>
              <w:spacing w:after="0" w:line="240" w:lineRule="auto"/>
            </w:pPr>
          </w:p>
        </w:tc>
      </w:tr>
    </w:tbl>
    <w:p w:rsidR="00EA080D" w:rsidRDefault="00EA080D"/>
    <w:sectPr w:rsidR="00EA080D">
      <w:pgSz w:w="16838" w:h="11906" w:orient="landscape"/>
      <w:pgMar w:top="360" w:right="426" w:bottom="142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B44C6"/>
    <w:multiLevelType w:val="multilevel"/>
    <w:tmpl w:val="4232D5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B61A6F"/>
    <w:multiLevelType w:val="multilevel"/>
    <w:tmpl w:val="B23C3C1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7D1"/>
    <w:rsid w:val="003D3F4D"/>
    <w:rsid w:val="005A1B82"/>
    <w:rsid w:val="00A22EF3"/>
    <w:rsid w:val="00EA080D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eastAsia="Times New Roman"/>
      <w:sz w:val="22"/>
      <w:szCs w:val="22"/>
      <w:highlight w:val="white"/>
      <w:lang w:eastAsia="en-US"/>
    </w:rPr>
  </w:style>
  <w:style w:type="paragraph" w:styleId="1">
    <w:name w:val="heading 1"/>
    <w:uiPriority w:val="9"/>
    <w:qFormat/>
    <w:pPr>
      <w:keepNext/>
      <w:keepLines/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highlight w:val="white"/>
      <w:lang w:eastAsia="en-US" w:bidi="en-US"/>
    </w:rPr>
  </w:style>
  <w:style w:type="paragraph" w:styleId="2">
    <w:name w:val="heading 2"/>
    <w:basedOn w:val="a"/>
    <w:qFormat/>
    <w:pPr>
      <w:spacing w:beforeAutospacing="1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qFormat/>
    <w:pPr>
      <w:spacing w:beforeAutospacing="1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paragraph" w:styleId="4">
    <w:name w:val="heading 4"/>
    <w:uiPriority w:val="9"/>
    <w:unhideWhenUsed/>
    <w:qFormat/>
    <w:pPr>
      <w:keepNext/>
      <w:keepLines/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highlight w:val="white"/>
      <w:lang w:eastAsia="en-US" w:bidi="en-US"/>
    </w:rPr>
  </w:style>
  <w:style w:type="paragraph" w:styleId="5">
    <w:name w:val="heading 5"/>
    <w:uiPriority w:val="9"/>
    <w:unhideWhenUsed/>
    <w:qFormat/>
    <w:pPr>
      <w:keepNext/>
      <w:keepLines/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highlight w:val="white"/>
      <w:lang w:eastAsia="en-US" w:bidi="en-US"/>
    </w:rPr>
  </w:style>
  <w:style w:type="paragraph" w:styleId="6">
    <w:name w:val="heading 6"/>
    <w:uiPriority w:val="9"/>
    <w:unhideWhenUsed/>
    <w:qFormat/>
    <w:pPr>
      <w:keepNext/>
      <w:keepLines/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highlight w:val="white"/>
      <w:lang w:eastAsia="en-US" w:bidi="en-US"/>
    </w:rPr>
  </w:style>
  <w:style w:type="paragraph" w:styleId="7">
    <w:name w:val="heading 7"/>
    <w:uiPriority w:val="9"/>
    <w:unhideWhenUsed/>
    <w:qFormat/>
    <w:pPr>
      <w:keepNext/>
      <w:keepLines/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highlight w:val="white"/>
      <w:lang w:eastAsia="en-US" w:bidi="en-US"/>
    </w:rPr>
  </w:style>
  <w:style w:type="paragraph" w:styleId="8">
    <w:name w:val="heading 8"/>
    <w:uiPriority w:val="9"/>
    <w:unhideWhenUsed/>
    <w:qFormat/>
    <w:pPr>
      <w:keepNext/>
      <w:keepLines/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highlight w:val="white"/>
      <w:lang w:eastAsia="en-US" w:bidi="en-US"/>
    </w:rPr>
  </w:style>
  <w:style w:type="paragraph" w:styleId="9">
    <w:name w:val="heading 9"/>
    <w:uiPriority w:val="9"/>
    <w:unhideWhenUsed/>
    <w:qFormat/>
    <w:pPr>
      <w:keepNext/>
      <w:keepLines/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highlight w:val="white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Heading2Char">
    <w:name w:val="Heading 2 Char"/>
    <w:qFormat/>
    <w:rPr>
      <w:rFonts w:ascii="Times New Roman" w:hAnsi="Times New Roman"/>
      <w:b/>
      <w:bCs/>
      <w:sz w:val="36"/>
      <w:szCs w:val="36"/>
      <w:lang w:val="en-US" w:eastAsia="ru-RU"/>
    </w:rPr>
  </w:style>
  <w:style w:type="character" w:customStyle="1" w:styleId="Heading3Char">
    <w:name w:val="Heading 3 Char"/>
    <w:qFormat/>
    <w:rPr>
      <w:rFonts w:ascii="Times New Roman" w:hAnsi="Times New Roman"/>
      <w:b/>
      <w:bCs/>
      <w:sz w:val="27"/>
      <w:szCs w:val="27"/>
      <w:lang w:val="en-US" w:eastAsia="ru-RU"/>
    </w:rPr>
  </w:style>
  <w:style w:type="character" w:styleId="a4">
    <w:name w:val="Hyperlink"/>
    <w:semiHidden/>
    <w:qFormat/>
    <w:rPr>
      <w:color w:val="0000FF"/>
      <w:u w:val="single"/>
    </w:rPr>
  </w:style>
  <w:style w:type="character" w:styleId="a5">
    <w:name w:val="FollowedHyperlink"/>
    <w:semiHidden/>
    <w:qFormat/>
    <w:rPr>
      <w:color w:val="800080"/>
      <w:u w:val="single"/>
    </w:rPr>
  </w:style>
  <w:style w:type="character" w:customStyle="1" w:styleId="BalloonTextChar">
    <w:name w:val="Balloon Text Char"/>
    <w:semiHidden/>
    <w:qFormat/>
    <w:rPr>
      <w:rFonts w:ascii="Tahoma" w:hAnsi="Tahoma"/>
      <w:sz w:val="16"/>
      <w:szCs w:val="16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uiPriority w:val="35"/>
    <w:semiHidden/>
    <w:unhideWhenUsed/>
    <w:qFormat/>
    <w:pPr>
      <w:suppressAutoHyphens/>
      <w:spacing w:line="276" w:lineRule="auto"/>
    </w:pPr>
    <w:rPr>
      <w:b/>
      <w:bCs/>
      <w:color w:val="4F81BD"/>
      <w:sz w:val="18"/>
      <w:szCs w:val="18"/>
      <w:highlight w:val="white"/>
      <w:lang w:eastAsia="en-US" w:bidi="en-US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c">
    <w:name w:val="No Spacing"/>
    <w:uiPriority w:val="1"/>
    <w:qFormat/>
    <w:pPr>
      <w:suppressAutoHyphens/>
    </w:pPr>
    <w:rPr>
      <w:szCs w:val="22"/>
      <w:highlight w:val="white"/>
      <w:lang w:eastAsia="en-US" w:bidi="en-US"/>
    </w:rPr>
  </w:style>
  <w:style w:type="paragraph" w:styleId="ad">
    <w:name w:val="Title"/>
    <w:uiPriority w:val="10"/>
    <w:qFormat/>
    <w:pPr>
      <w:suppressAutoHyphens/>
      <w:spacing w:before="300" w:after="200"/>
      <w:contextualSpacing/>
    </w:pPr>
    <w:rPr>
      <w:sz w:val="48"/>
      <w:szCs w:val="48"/>
      <w:highlight w:val="white"/>
      <w:lang w:eastAsia="en-US" w:bidi="en-US"/>
    </w:rPr>
  </w:style>
  <w:style w:type="paragraph" w:styleId="ae">
    <w:name w:val="Subtitle"/>
    <w:uiPriority w:val="11"/>
    <w:qFormat/>
    <w:pPr>
      <w:suppressAutoHyphens/>
      <w:spacing w:before="200" w:after="200"/>
    </w:pPr>
    <w:rPr>
      <w:sz w:val="24"/>
      <w:szCs w:val="24"/>
      <w:highlight w:val="white"/>
      <w:lang w:eastAsia="en-US" w:bidi="en-US"/>
    </w:rPr>
  </w:style>
  <w:style w:type="paragraph" w:styleId="20">
    <w:name w:val="Quote"/>
    <w:uiPriority w:val="29"/>
    <w:qFormat/>
    <w:pPr>
      <w:suppressAutoHyphens/>
      <w:ind w:left="720" w:right="720"/>
    </w:pPr>
    <w:rPr>
      <w:i/>
      <w:szCs w:val="22"/>
      <w:highlight w:val="white"/>
      <w:lang w:eastAsia="en-US" w:bidi="en-US"/>
    </w:rPr>
  </w:style>
  <w:style w:type="paragraph" w:styleId="af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highlight w:val="white"/>
      <w:lang w:eastAsia="en-US" w:bidi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uiPriority w:val="99"/>
    <w:unhideWhenUsed/>
    <w:pPr>
      <w:tabs>
        <w:tab w:val="center" w:pos="7143"/>
        <w:tab w:val="right" w:pos="14287"/>
      </w:tabs>
      <w:suppressAutoHyphens/>
    </w:pPr>
    <w:rPr>
      <w:szCs w:val="22"/>
      <w:highlight w:val="white"/>
      <w:lang w:eastAsia="en-US" w:bidi="en-US"/>
    </w:rPr>
  </w:style>
  <w:style w:type="paragraph" w:styleId="af2">
    <w:name w:val="footer"/>
    <w:uiPriority w:val="99"/>
    <w:unhideWhenUsed/>
    <w:pPr>
      <w:tabs>
        <w:tab w:val="center" w:pos="7143"/>
        <w:tab w:val="right" w:pos="14287"/>
      </w:tabs>
      <w:suppressAutoHyphens/>
    </w:pPr>
    <w:rPr>
      <w:szCs w:val="22"/>
      <w:highlight w:val="white"/>
      <w:lang w:eastAsia="en-US" w:bidi="en-US"/>
    </w:rPr>
  </w:style>
  <w:style w:type="paragraph" w:styleId="af3">
    <w:name w:val="footnote text"/>
    <w:uiPriority w:val="99"/>
    <w:semiHidden/>
    <w:unhideWhenUsed/>
    <w:pPr>
      <w:suppressAutoHyphens/>
      <w:spacing w:after="40"/>
    </w:pPr>
    <w:rPr>
      <w:sz w:val="18"/>
      <w:szCs w:val="22"/>
      <w:highlight w:val="white"/>
      <w:lang w:eastAsia="en-US" w:bidi="en-US"/>
    </w:rPr>
  </w:style>
  <w:style w:type="paragraph" w:styleId="10">
    <w:name w:val="toc 1"/>
    <w:uiPriority w:val="39"/>
    <w:unhideWhenUsed/>
    <w:pPr>
      <w:suppressAutoHyphens/>
      <w:spacing w:after="57"/>
    </w:pPr>
    <w:rPr>
      <w:szCs w:val="22"/>
      <w:highlight w:val="white"/>
      <w:lang w:eastAsia="en-US" w:bidi="en-US"/>
    </w:rPr>
  </w:style>
  <w:style w:type="paragraph" w:styleId="21">
    <w:name w:val="toc 2"/>
    <w:uiPriority w:val="39"/>
    <w:unhideWhenUsed/>
    <w:pPr>
      <w:suppressAutoHyphens/>
      <w:spacing w:after="57"/>
      <w:ind w:left="283"/>
    </w:pPr>
    <w:rPr>
      <w:szCs w:val="22"/>
      <w:highlight w:val="white"/>
      <w:lang w:eastAsia="en-US" w:bidi="en-US"/>
    </w:rPr>
  </w:style>
  <w:style w:type="paragraph" w:styleId="30">
    <w:name w:val="toc 3"/>
    <w:uiPriority w:val="39"/>
    <w:unhideWhenUsed/>
    <w:pPr>
      <w:suppressAutoHyphens/>
      <w:spacing w:after="57"/>
      <w:ind w:left="567"/>
    </w:pPr>
    <w:rPr>
      <w:szCs w:val="22"/>
      <w:highlight w:val="white"/>
      <w:lang w:eastAsia="en-US" w:bidi="en-US"/>
    </w:rPr>
  </w:style>
  <w:style w:type="paragraph" w:styleId="40">
    <w:name w:val="toc 4"/>
    <w:uiPriority w:val="39"/>
    <w:unhideWhenUsed/>
    <w:pPr>
      <w:suppressAutoHyphens/>
      <w:spacing w:after="57"/>
      <w:ind w:left="850"/>
    </w:pPr>
    <w:rPr>
      <w:szCs w:val="22"/>
      <w:highlight w:val="white"/>
      <w:lang w:eastAsia="en-US" w:bidi="en-US"/>
    </w:rPr>
  </w:style>
  <w:style w:type="paragraph" w:styleId="50">
    <w:name w:val="toc 5"/>
    <w:uiPriority w:val="39"/>
    <w:unhideWhenUsed/>
    <w:pPr>
      <w:suppressAutoHyphens/>
      <w:spacing w:after="57"/>
      <w:ind w:left="1134"/>
    </w:pPr>
    <w:rPr>
      <w:szCs w:val="22"/>
      <w:highlight w:val="white"/>
      <w:lang w:eastAsia="en-US" w:bidi="en-US"/>
    </w:rPr>
  </w:style>
  <w:style w:type="paragraph" w:styleId="60">
    <w:name w:val="toc 6"/>
    <w:uiPriority w:val="39"/>
    <w:unhideWhenUsed/>
    <w:pPr>
      <w:suppressAutoHyphens/>
      <w:spacing w:after="57"/>
      <w:ind w:left="1417"/>
    </w:pPr>
    <w:rPr>
      <w:szCs w:val="22"/>
      <w:highlight w:val="white"/>
      <w:lang w:eastAsia="en-US" w:bidi="en-US"/>
    </w:rPr>
  </w:style>
  <w:style w:type="paragraph" w:styleId="70">
    <w:name w:val="toc 7"/>
    <w:uiPriority w:val="39"/>
    <w:unhideWhenUsed/>
    <w:pPr>
      <w:suppressAutoHyphens/>
      <w:spacing w:after="57"/>
      <w:ind w:left="1701"/>
    </w:pPr>
    <w:rPr>
      <w:szCs w:val="22"/>
      <w:highlight w:val="white"/>
      <w:lang w:eastAsia="en-US" w:bidi="en-US"/>
    </w:rPr>
  </w:style>
  <w:style w:type="paragraph" w:styleId="80">
    <w:name w:val="toc 8"/>
    <w:uiPriority w:val="39"/>
    <w:unhideWhenUsed/>
    <w:pPr>
      <w:suppressAutoHyphens/>
      <w:spacing w:after="57"/>
      <w:ind w:left="1984"/>
    </w:pPr>
    <w:rPr>
      <w:szCs w:val="22"/>
      <w:highlight w:val="white"/>
      <w:lang w:eastAsia="en-US" w:bidi="en-US"/>
    </w:rPr>
  </w:style>
  <w:style w:type="paragraph" w:styleId="90">
    <w:name w:val="toc 9"/>
    <w:uiPriority w:val="39"/>
    <w:unhideWhenUsed/>
    <w:pPr>
      <w:suppressAutoHyphens/>
      <w:spacing w:after="57"/>
      <w:ind w:left="2268"/>
    </w:pPr>
    <w:rPr>
      <w:szCs w:val="22"/>
      <w:highlight w:val="white"/>
      <w:lang w:eastAsia="en-US" w:bidi="en-US"/>
    </w:rPr>
  </w:style>
  <w:style w:type="paragraph" w:styleId="af4">
    <w:name w:val="TOC Heading"/>
    <w:uiPriority w:val="39"/>
    <w:unhideWhenUsed/>
    <w:qFormat/>
    <w:pPr>
      <w:suppressAutoHyphens/>
    </w:pPr>
    <w:rPr>
      <w:szCs w:val="22"/>
      <w:highlight w:val="white"/>
      <w:lang w:eastAsia="en-US" w:bidi="en-US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5">
    <w:name w:val="Normal (Web)"/>
    <w:basedOn w:val="a"/>
    <w:semiHidden/>
    <w:qFormat/>
    <w:pPr>
      <w:spacing w:beforeAutospacing="1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toleft">
    <w:name w:val="toleft"/>
    <w:basedOn w:val="a"/>
    <w:qFormat/>
    <w:pPr>
      <w:spacing w:beforeAutospacing="1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6">
    <w:name w:val="Balloon Text"/>
    <w:basedOn w:val="a"/>
    <w:semiHidden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f7">
    <w:name w:val="List Paragraph"/>
    <w:basedOn w:val="a"/>
    <w:qFormat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Zakon-RF-ot-14.05.1993-N-4979-1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USH</cp:lastModifiedBy>
  <cp:revision>5</cp:revision>
  <cp:lastPrinted>2023-04-19T05:29:00Z</cp:lastPrinted>
  <dcterms:created xsi:type="dcterms:W3CDTF">2023-04-18T05:34:00Z</dcterms:created>
  <dcterms:modified xsi:type="dcterms:W3CDTF">2023-04-19T05:35:00Z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