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jc w:val="center"/>
        <w:rPr>
          <w:rFonts w:cs="Times New Roman"/>
          <w:b/>
          <w:sz w:val="20"/>
          <w:szCs w:val="20"/>
        </w:rPr>
      </w:pPr>
      <w:r w:rsidRPr="00A73605">
        <w:rPr>
          <w:rFonts w:cs="Times New Roman"/>
          <w:b/>
          <w:sz w:val="20"/>
          <w:szCs w:val="20"/>
        </w:rPr>
        <w:t> 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2631F2" w:rsidRDefault="00E945B7" w:rsidP="002631F2">
      <w:pPr>
        <w:ind w:firstLine="709"/>
        <w:jc w:val="both"/>
        <w:rPr>
          <w:rFonts w:cs="Times New Roman"/>
          <w:sz w:val="20"/>
          <w:szCs w:val="20"/>
        </w:rPr>
      </w:pPr>
      <w:bookmarkStart w:id="0" w:name="_GoBack"/>
      <w:r w:rsidRPr="002631F2">
        <w:rPr>
          <w:rFonts w:cs="Times New Roman"/>
          <w:sz w:val="20"/>
          <w:szCs w:val="20"/>
        </w:rPr>
        <w:t>Направлены методические материалы по порядку внесения в программу реабилитации пострадавшего в результате несчастного случая на производстве и профзаболевания рекомендаций о нуждаемости в обеспечении техническими средствами реабилитации</w:t>
      </w:r>
    </w:p>
    <w:bookmarkEnd w:id="0"/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 Методические рекомендации содержатся в письме ФГБУ ФБ МСЭ Минтруда России от 31.05.2024 N 30165.ФБ.77/2024 «По вопросу внесения в ПРП рекомендаций по обеспечению ТСР». 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В документе приводятся национальные стандарты, положения которых могут применяться при формировании программы реабилитации в части внесения рекомендаций по обеспечению техническими средствами реабилитации в отношении людей, имеющих ограничения жизнедеятельности в категориях, установленных по результатам проведенной </w:t>
      </w:r>
      <w:proofErr w:type="gramStart"/>
      <w:r w:rsidRPr="00A73605">
        <w:rPr>
          <w:rFonts w:cs="Times New Roman"/>
          <w:sz w:val="20"/>
          <w:szCs w:val="20"/>
        </w:rPr>
        <w:t>медико-социальной</w:t>
      </w:r>
      <w:proofErr w:type="gramEnd"/>
      <w:r w:rsidRPr="00A73605">
        <w:rPr>
          <w:rFonts w:cs="Times New Roman"/>
          <w:sz w:val="20"/>
          <w:szCs w:val="20"/>
        </w:rPr>
        <w:t xml:space="preserve"> экспертизы с целью компенсации возможностей и способностей пострадавшего осуществлять профессиональную, бытовую и общественную деятельность.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В частности, отмечено, что при разработке программы реабилитации следует обратить особое внимание на рекомендации по вспомогательным средствам бытового назначения: электрические печи, холодильники, варочные поверхности, обеденные столы, посудомоечные и стиральные машины, шкафы-купе и т.д.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Также в методическом письме представлены основные подходы к определению технических характеристик, конструктивных особенностей и </w:t>
      </w:r>
      <w:proofErr w:type="gramStart"/>
      <w:r w:rsidRPr="00A73605">
        <w:rPr>
          <w:rFonts w:cs="Times New Roman"/>
          <w:sz w:val="20"/>
          <w:szCs w:val="20"/>
        </w:rPr>
        <w:t>параметров</w:t>
      </w:r>
      <w:proofErr w:type="gramEnd"/>
      <w:r w:rsidRPr="00A73605">
        <w:rPr>
          <w:rFonts w:cs="Times New Roman"/>
          <w:sz w:val="20"/>
          <w:szCs w:val="20"/>
        </w:rPr>
        <w:t xml:space="preserve"> предоставляемых гражданам средств реабилитации.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2631F2"/>
    <w:rsid w:val="004A7B26"/>
    <w:rsid w:val="004F4B34"/>
    <w:rsid w:val="009203DF"/>
    <w:rsid w:val="00A73605"/>
    <w:rsid w:val="00B5471F"/>
    <w:rsid w:val="00CF4F40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2024-06-19T06:20:00Z</dcterms:created>
  <dcterms:modified xsi:type="dcterms:W3CDTF">2024-06-19T06:28:00Z</dcterms:modified>
</cp:coreProperties>
</file>