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204A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 (635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19.01.2024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204A8" w:rsidRPr="00B204A8" w:rsidRDefault="00096D37" w:rsidP="00B204A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МОКШАНСКОГО РАЙОНА</w:t>
      </w:r>
      <w:r>
        <w:rPr>
          <w:sz w:val="22"/>
          <w:szCs w:val="22"/>
          <w:lang w:eastAsia="en-US"/>
        </w:rPr>
        <w:t xml:space="preserve"> </w:t>
      </w:r>
      <w:r w:rsidRPr="00B204A8">
        <w:rPr>
          <w:sz w:val="22"/>
          <w:szCs w:val="22"/>
          <w:lang w:eastAsia="en-US"/>
        </w:rPr>
        <w:t>ПЕНЗЕНСКОЙ ОБЛАСТИ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ТРЕТЬЕГО СОЗЫВА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РЕШЕНИЕ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от 19.01.2024 № 274-94/3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с. </w:t>
      </w:r>
      <w:proofErr w:type="spellStart"/>
      <w:r w:rsidRPr="00B204A8">
        <w:rPr>
          <w:sz w:val="22"/>
          <w:szCs w:val="22"/>
          <w:lang w:eastAsia="en-US"/>
        </w:rPr>
        <w:t>Широкоис</w:t>
      </w:r>
      <w:proofErr w:type="spellEnd"/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О внесении изменений в Порядок выплаты лечебных пособий на санаторно-курортное лечение муниципальным служащим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от 14.08.2012 № 130-51/1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proofErr w:type="gramStart"/>
      <w:r w:rsidRPr="00B204A8">
        <w:rPr>
          <w:sz w:val="22"/>
          <w:szCs w:val="22"/>
          <w:lang w:eastAsia="en-US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области,</w:t>
      </w:r>
      <w:proofErr w:type="gramEnd"/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Комитет местного самоуправления решил: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1. Внести изменения в пункт 2 Порядка выплаты лечебных пособий на санаторно-курортное лечение муниципальным служащим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от 14.08.2012 № 130-51/1, заменив слова «пяти месячных денежных содержаний» на слова «четырех месячных денежных содержаний».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сельсовета» и разместить на официальной странице администрации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в информационно-телекоммуникационной сети «Интернет».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01.01.2024 года.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4. </w:t>
      </w:r>
      <w:proofErr w:type="gramStart"/>
      <w:r w:rsidRPr="00B204A8">
        <w:rPr>
          <w:sz w:val="22"/>
          <w:szCs w:val="22"/>
          <w:lang w:eastAsia="en-US"/>
        </w:rPr>
        <w:t>Контроль за</w:t>
      </w:r>
      <w:proofErr w:type="gramEnd"/>
      <w:r w:rsidRPr="00B204A8">
        <w:rPr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области.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Глава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Пензенской области</w:t>
      </w:r>
      <w:r>
        <w:rPr>
          <w:sz w:val="22"/>
          <w:szCs w:val="22"/>
          <w:lang w:eastAsia="en-US"/>
        </w:rPr>
        <w:t xml:space="preserve"> </w:t>
      </w:r>
      <w:r w:rsidRPr="00B204A8">
        <w:rPr>
          <w:sz w:val="22"/>
          <w:szCs w:val="22"/>
          <w:lang w:eastAsia="en-US"/>
        </w:rPr>
        <w:t>С.Н. Колесникова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_________________________________________________________________________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МОКШАНСКОГО РАЙОНА</w:t>
      </w:r>
      <w:r>
        <w:rPr>
          <w:sz w:val="22"/>
          <w:szCs w:val="22"/>
          <w:lang w:eastAsia="en-US"/>
        </w:rPr>
        <w:t xml:space="preserve"> </w:t>
      </w:r>
      <w:r w:rsidRPr="00B204A8">
        <w:rPr>
          <w:sz w:val="22"/>
          <w:szCs w:val="22"/>
          <w:lang w:eastAsia="en-US"/>
        </w:rPr>
        <w:t>ПЕНЗЕНСКОЙ ОБЛАСТИ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ТРЕТЬЕГО СОЗЫВА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РЕШЕНИЕ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lastRenderedPageBreak/>
        <w:t>от 19.01.2024 № 275-94/3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с. </w:t>
      </w:r>
      <w:proofErr w:type="spellStart"/>
      <w:r w:rsidRPr="00B204A8">
        <w:rPr>
          <w:sz w:val="22"/>
          <w:szCs w:val="22"/>
          <w:lang w:eastAsia="en-US"/>
        </w:rPr>
        <w:t>Широкоис</w:t>
      </w:r>
      <w:proofErr w:type="spellEnd"/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от 21.12.2023 № 272-93/3 «О бюджете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на 2024 год и на плановый период 2025и 2026 годов»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На основании Устава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области,-</w:t>
      </w:r>
    </w:p>
    <w:p w:rsidR="00B204A8" w:rsidRPr="00B204A8" w:rsidRDefault="00B204A8" w:rsidP="00B204A8">
      <w:pPr>
        <w:widowControl w:val="0"/>
        <w:jc w:val="center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Комитет местного самоуправления решил: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1. Внести в решение Комитета местного самоуправления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от 21.12.2023 № 272-93/3 «О бюджете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на 2024 год и на плановый период 2025 и 2026 годов» следующие изменения: 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1.1. Статью 1 изложить в новой редакции: 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«Статья 1. Основные характеристики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на 2024 год и на плановый период 2025 и 2026 годов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1.Утвердить основные характеристики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(далее –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сельсовета) на 2024 год: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1) прогнозируемый общий объем доходов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в сумме 4473,401 тыс. рублей;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2) общий объем расходов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в сумме 4975,063 тыс. рублей;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3) прогнозируемый дефицит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в сумме 501,662 тыс. рублей.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4) объем расходов резервного фонда администрации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в сумме 0,0 тыс. рублей;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5) верхний предел муниципального внутреннего долга администрации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1 января 2025 года в сумме 0,0 тыс. рублей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2.Утвердить основные характеристики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на плановый период 2025 и 2026 годов: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1) прогнозируемый общий объем доходов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2025 год в сумме 4503,740 тыс. рублей, на 2026 год в сумме 4516,109 тыс. рублей;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2) общий объем расходов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2025 год в сумме 4522,376 тыс. рублей, в том числе условно утвержденные расходы 110,000 тыс. рублей, и на 2026 год в сумме 4775,713 тыс. рублей, в том числе условно утвержденные расходы 230,000 тыс. рублей; 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3) прогнозируемый дефицит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2025 год в сумме 18,636 тыс. рублей и на 2026 год в сумме 259,604 тыс. рублей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4) объем расходов резервного фонда администрации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2025 год в сумме 0,0 тыс. рублей и на 2026 год в сумме 0,0 тыс. рублей;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5) верхний предел муниципального внутреннего долга администрации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на 1 января 2026 года в сумме 0,0 тыс. рублей и на 1 января 2027 года в сумме 0,0 тыс. рублей.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3. В настоящем решении применены следующие сокращения: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КБК – код бюджетной классификации,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ГРБС – главный распорядитель бюджетных средств,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Рз</w:t>
      </w:r>
      <w:proofErr w:type="spellEnd"/>
      <w:r w:rsidRPr="00B204A8">
        <w:rPr>
          <w:sz w:val="22"/>
          <w:szCs w:val="22"/>
          <w:lang w:eastAsia="en-US"/>
        </w:rPr>
        <w:t xml:space="preserve"> – раздел бюджетной классификации,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proofErr w:type="gramStart"/>
      <w:r w:rsidRPr="00B204A8">
        <w:rPr>
          <w:sz w:val="22"/>
          <w:szCs w:val="22"/>
          <w:lang w:eastAsia="en-US"/>
        </w:rPr>
        <w:t>ПР</w:t>
      </w:r>
      <w:proofErr w:type="gramEnd"/>
      <w:r w:rsidRPr="00B204A8">
        <w:rPr>
          <w:sz w:val="22"/>
          <w:szCs w:val="22"/>
          <w:lang w:eastAsia="en-US"/>
        </w:rPr>
        <w:t xml:space="preserve"> – подраздел бюджетной классификации,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ЦСР – целевая статья расходов бюджетной классификации,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МП – программное (непрограммное) направление расходов,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ПП – подпрограмма,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ОМ – основное мероприятие,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НР – направление расходов,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ВР – вид расходов бюджетной классификации</w:t>
      </w:r>
      <w:proofErr w:type="gramStart"/>
      <w:r w:rsidRPr="00B204A8">
        <w:rPr>
          <w:sz w:val="22"/>
          <w:szCs w:val="22"/>
          <w:lang w:eastAsia="en-US"/>
        </w:rPr>
        <w:t>.»;</w:t>
      </w:r>
      <w:proofErr w:type="gramEnd"/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1.2. Пункт 4 статьи 9 изложить в новой редакции: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«4. Установить, что в 2024 году Программа муниципальных гарантий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в валюте Российской Федерации на 2024 год и на плановый период 2025 и 2026 годов утверждается Администрацией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  <w:proofErr w:type="gramStart"/>
      <w:r w:rsidRPr="00B204A8">
        <w:rPr>
          <w:sz w:val="22"/>
          <w:szCs w:val="22"/>
          <w:lang w:eastAsia="en-US"/>
        </w:rPr>
        <w:t>.»;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proofErr w:type="gramEnd"/>
      <w:r w:rsidRPr="00B204A8">
        <w:rPr>
          <w:sz w:val="22"/>
          <w:szCs w:val="22"/>
          <w:lang w:eastAsia="en-US"/>
        </w:rPr>
        <w:lastRenderedPageBreak/>
        <w:t xml:space="preserve">1.3. Приложения 1, 4, 5 к решению Комитета местного самоуправления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 от 21.12.2023 № 272-93/3 изложить в новой редакции (прилагаются).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сельсовета».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4. </w:t>
      </w:r>
      <w:proofErr w:type="gramStart"/>
      <w:r w:rsidRPr="00B204A8">
        <w:rPr>
          <w:sz w:val="22"/>
          <w:szCs w:val="22"/>
          <w:lang w:eastAsia="en-US"/>
        </w:rPr>
        <w:t>Контроль за</w:t>
      </w:r>
      <w:proofErr w:type="gramEnd"/>
      <w:r w:rsidRPr="00B204A8">
        <w:rPr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 Пензенской области.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Глава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Пензенской области</w:t>
      </w:r>
      <w:r>
        <w:rPr>
          <w:sz w:val="22"/>
          <w:szCs w:val="22"/>
          <w:lang w:eastAsia="en-US"/>
        </w:rPr>
        <w:t xml:space="preserve"> </w:t>
      </w:r>
      <w:r w:rsidRPr="00B204A8">
        <w:rPr>
          <w:sz w:val="22"/>
          <w:szCs w:val="22"/>
          <w:lang w:eastAsia="en-US"/>
        </w:rPr>
        <w:t>С.Н. Колесникова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Приложение 1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УТВЕРЖДЕНО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решением Комитета местного самоуправления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Пензенской области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от 19.01.2024 № 275-94/3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Источники финансирования дефицита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на 2024 год и плановый период 2025 и 2026 годов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164"/>
        <w:gridCol w:w="1525"/>
        <w:gridCol w:w="1525"/>
        <w:gridCol w:w="1521"/>
      </w:tblGrid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Код источника финансирования по бюджетной классификации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2024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2025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2026год,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501,662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18,636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259,604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в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том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числе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источники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внутреннего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финансирования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501,662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18,636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259,604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из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них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000 0105000000 0000 000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501,662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18,636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259,604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Увеличение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остатков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средств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000 0105000000 0000 500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-4473,401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-4503,740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-4516,109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000 0105020000 0000 500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-4473,401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-4503,740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-4516,109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000 0105020100 0000 510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-4473,401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-4503,740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-4516,109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901 0105020110 0000 510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-4473,401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-4503,740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-4516,109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Уменьшение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остатков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средств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бюджетов</w:t>
            </w:r>
            <w:proofErr w:type="spell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000 0105000000 0000 600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4975,063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4522,376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4775,713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000 0105020000 0000 600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4975,063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4522,376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4775,713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000 0105020100 0000 610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4975,063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4522,376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4775,713</w:t>
            </w:r>
          </w:p>
        </w:tc>
      </w:tr>
      <w:tr w:rsidR="00B204A8" w:rsidRPr="00B204A8" w:rsidTr="00B204A8">
        <w:trPr>
          <w:trHeight w:val="20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901 0105020110 0000 610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4975,063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4522,376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4775,713</w:t>
            </w:r>
          </w:p>
        </w:tc>
      </w:tr>
    </w:tbl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lastRenderedPageBreak/>
        <w:t>Приложение 4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УТВЕРЖДЕНО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решением Комитета местного самоуправления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Пензенской области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от 19.01.2024 № 275-94/3</w:t>
      </w:r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Распределение бюджетных ассигнований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204A8">
        <w:rPr>
          <w:sz w:val="22"/>
          <w:szCs w:val="22"/>
          <w:lang w:eastAsia="en-US"/>
        </w:rPr>
        <w:t>видов расходов классификации расходов бюджетов</w:t>
      </w:r>
      <w:proofErr w:type="gramEnd"/>
      <w:r w:rsidRPr="00B204A8">
        <w:rPr>
          <w:sz w:val="22"/>
          <w:szCs w:val="22"/>
          <w:lang w:eastAsia="en-US"/>
        </w:rPr>
        <w:t xml:space="preserve"> на 2024 год, на плановый период 2025 и 2026 годов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760"/>
        <w:gridCol w:w="550"/>
        <w:gridCol w:w="567"/>
        <w:gridCol w:w="852"/>
        <w:gridCol w:w="749"/>
        <w:gridCol w:w="1239"/>
        <w:gridCol w:w="1239"/>
        <w:gridCol w:w="1239"/>
      </w:tblGrid>
      <w:tr w:rsidR="00B204A8" w:rsidRPr="00B204A8" w:rsidTr="00B204A8">
        <w:tc>
          <w:tcPr>
            <w:tcW w:w="250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426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1404" w:type="pct"/>
            <w:gridSpan w:val="4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640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2024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2025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40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2026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B204A8" w:rsidRPr="00B204A8" w:rsidTr="00B204A8">
        <w:tc>
          <w:tcPr>
            <w:tcW w:w="25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6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Рз</w:t>
            </w:r>
            <w:proofErr w:type="spellEnd"/>
          </w:p>
        </w:tc>
        <w:tc>
          <w:tcPr>
            <w:tcW w:w="293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387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ВР (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группа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подгруппа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элемент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84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93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(МП, ПП, ОМ, НР)</w:t>
            </w:r>
          </w:p>
        </w:tc>
        <w:tc>
          <w:tcPr>
            <w:tcW w:w="387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4975,063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4522,376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4775,713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ОБЩЕГОСУДАРСТВЕННЫЕ ВОПРОСЫ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2839,836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2601,976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2699,313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2837,263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2601,976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2699,313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2837,263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2601,976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2699,313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2837,263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2601,976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2699,313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2837,263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2601,976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2699,313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выплаты по оплате труда работников органов местного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самоуправления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1456,635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1404,541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1461,081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1456,635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1404,541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1461,081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1456,635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1404,541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1461,081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984,428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1050,035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1092,032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984,428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1050,035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1092,032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984,428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1050,035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1092,032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повышение заработной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 xml:space="preserve">платы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 xml:space="preserve">работникам муниципальных учреждений поселений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01 3 01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95240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146,200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Другие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общегосударственные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вопросы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Предоставление иных межбюджетных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88 0 00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96930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88 0 00 96930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88 0 00 96930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136,500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150,300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164,300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Мобилизационная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вневойсковая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администрации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136,500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150,300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164,300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136,500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150,300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164,300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128,180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128,219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128,538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8,320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22,081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35,762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8,320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22,081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35,762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Другие вопросы в области национальной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Личное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страхование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народных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дружинников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Дорожное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(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дорожные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фонды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Закупка товаров, работ и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01 1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02 46310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01 1 02 46310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1053,000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1092,000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165,000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Коммунальное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 xml:space="preserve">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01 0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Развитие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систем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уличного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115,000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Ремонт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памятников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воинам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землякам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Содержание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кладбищ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01 1 02 61190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Закупка товаров, работ и услуг для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01 1 02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61190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01 1 02 61190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591,100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591,100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591,100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культуры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591,100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591,100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Иные закупки товаров, работ и услуг для обеспечения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244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Пенсионное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88 0 00 11320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88 0 00 11320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B204A8">
        <w:tc>
          <w:tcPr>
            <w:tcW w:w="25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2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28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93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88 0 00 11320</w:t>
            </w:r>
          </w:p>
        </w:tc>
        <w:tc>
          <w:tcPr>
            <w:tcW w:w="387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310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189,600</w:t>
            </w: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</w:tbl>
    <w:p w:rsid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Приложение 5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УТВЕРЖДЕНО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решением Комитета местного самоуправления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204A8">
        <w:rPr>
          <w:sz w:val="22"/>
          <w:szCs w:val="22"/>
          <w:lang w:eastAsia="en-US"/>
        </w:rPr>
        <w:t>Мокшанского</w:t>
      </w:r>
      <w:proofErr w:type="spellEnd"/>
      <w:r w:rsidRPr="00B204A8">
        <w:rPr>
          <w:sz w:val="22"/>
          <w:szCs w:val="22"/>
          <w:lang w:eastAsia="en-US"/>
        </w:rPr>
        <w:t xml:space="preserve"> района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Пензенской области</w:t>
      </w:r>
    </w:p>
    <w:p w:rsidR="00B204A8" w:rsidRPr="00B204A8" w:rsidRDefault="00B204A8" w:rsidP="00B204A8">
      <w:pPr>
        <w:widowControl w:val="0"/>
        <w:jc w:val="right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>от 19.01.2024 № 275-94/3</w:t>
      </w:r>
      <w:bookmarkStart w:id="0" w:name="_GoBack"/>
      <w:bookmarkEnd w:id="0"/>
    </w:p>
    <w:p w:rsidR="00B204A8" w:rsidRPr="00B204A8" w:rsidRDefault="00B204A8" w:rsidP="00B204A8">
      <w:pPr>
        <w:widowControl w:val="0"/>
        <w:rPr>
          <w:sz w:val="22"/>
          <w:szCs w:val="22"/>
          <w:lang w:eastAsia="en-US"/>
        </w:rPr>
      </w:pPr>
      <w:r w:rsidRPr="00B204A8">
        <w:rPr>
          <w:sz w:val="22"/>
          <w:szCs w:val="22"/>
          <w:lang w:eastAsia="en-US"/>
        </w:rPr>
        <w:t xml:space="preserve">Ведомственная структура расходов бюджета </w:t>
      </w:r>
      <w:proofErr w:type="spellStart"/>
      <w:r w:rsidRPr="00B204A8">
        <w:rPr>
          <w:sz w:val="22"/>
          <w:szCs w:val="22"/>
          <w:lang w:eastAsia="en-US"/>
        </w:rPr>
        <w:t>Широкоисского</w:t>
      </w:r>
      <w:proofErr w:type="spellEnd"/>
      <w:r w:rsidRPr="00B204A8">
        <w:rPr>
          <w:sz w:val="22"/>
          <w:szCs w:val="22"/>
          <w:lang w:eastAsia="en-US"/>
        </w:rPr>
        <w:t xml:space="preserve"> сельсовета на 2024 год и на плановый период 2025 и 2026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568"/>
        <w:gridCol w:w="645"/>
        <w:gridCol w:w="396"/>
        <w:gridCol w:w="447"/>
        <w:gridCol w:w="893"/>
        <w:gridCol w:w="1068"/>
        <w:gridCol w:w="1162"/>
        <w:gridCol w:w="1162"/>
        <w:gridCol w:w="1162"/>
      </w:tblGrid>
      <w:tr w:rsidR="00B204A8" w:rsidRPr="00B204A8" w:rsidTr="00303680">
        <w:tc>
          <w:tcPr>
            <w:tcW w:w="276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254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Наименование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показателя</w:t>
            </w:r>
            <w:proofErr w:type="spellEnd"/>
          </w:p>
        </w:tc>
        <w:tc>
          <w:tcPr>
            <w:tcW w:w="349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ГРБС</w:t>
            </w:r>
          </w:p>
        </w:tc>
        <w:tc>
          <w:tcPr>
            <w:tcW w:w="1437" w:type="pct"/>
            <w:gridSpan w:val="4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2024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2025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0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Утверждено на 2026 год,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тыс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.р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>уб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B204A8" w:rsidRPr="00B204A8" w:rsidTr="00303680">
        <w:tc>
          <w:tcPr>
            <w:tcW w:w="276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54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9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388" w:type="pct"/>
            <w:vMerge w:val="restar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ВР (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группа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подгруп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па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,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элемент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561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49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(МП, ПП,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ОМ, НР)</w:t>
            </w:r>
          </w:p>
        </w:tc>
        <w:tc>
          <w:tcPr>
            <w:tcW w:w="388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vMerge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1</w:t>
            </w: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4886,469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4071,800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3993,300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ОБЩЕГОСУДАРСТВЕННЫЕ ВОПРОСЫ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2608,498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2031,146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2222,789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2605,898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2031,146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2222,789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2605,898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2301,146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2222,789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муниципальной службы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2605,898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2301,146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2222,789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2605,898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2301,146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2222,789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1308,253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985,376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1024,699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1308,253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985,376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1024,699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выплаты персоналу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1308,253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985,376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1024,699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916,680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900,350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936,390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916,680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900,350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936,390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01 3 01 02110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916,680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900,350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936,390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292,275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345,820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192,100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292,275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345,820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192,100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292,275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348,820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192,100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48,990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01 3 01 02200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48,990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поощрение за достижение (содействие достижению) значений (уровней) показателей для оценки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и деятельности исполнительных органов субъектов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Российской Федерации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01 3 01 55490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56,110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01 3 01 55490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56,110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01 3 01 55490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56,110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повышение заработной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 xml:space="preserve">платы работникам муниципальных учреждений поселений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выплаты персоналу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01 3 01 95240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39,700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Другие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общегосударственные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вопросы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88 0 00 96930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88 0 00 96930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88 0 00 96930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113,600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118,800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123,100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Мобилизационная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вневойсковая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подготовка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113,600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118,800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123,100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администрации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113,600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118,800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123,100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113,600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118,800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123,100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109,125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4,475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9,675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13,975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87 0 00 51180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4,475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9,675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13,975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3,925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Приобретение автономных пожарных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извещателей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9523И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9523И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9523И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263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Другие вопросы в области национальной безопасности и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правоохранительной деятельности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Личное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страхование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народных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дружинников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88 0 00 99700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2,125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Дорожное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(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дорожные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фонды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>)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1079,284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1079,284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1079,284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1079,284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(остатки прошлых лет)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200,284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879,000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879,000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01 1 02 46310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879,000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935,000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974,000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88 0 00 99570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190,000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Коммунальное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хозяйство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00</w:t>
            </w:r>
            <w:r w:rsidRPr="00B204A8">
              <w:rPr>
                <w:sz w:val="22"/>
                <w:szCs w:val="22"/>
                <w:lang w:eastAsia="en-US"/>
              </w:rPr>
              <w:t xml:space="preserve"> </w:t>
            </w:r>
            <w:r w:rsidRPr="00B204A8">
              <w:rPr>
                <w:sz w:val="22"/>
                <w:szCs w:val="22"/>
                <w:lang w:val="en-GB" w:eastAsia="en-US"/>
              </w:rPr>
              <w:t>96970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– 2027 годы»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204A8">
              <w:rPr>
                <w:sz w:val="22"/>
                <w:szCs w:val="22"/>
                <w:lang w:eastAsia="en-US"/>
              </w:rPr>
              <w:t>хозяйства</w:t>
            </w:r>
            <w:proofErr w:type="gramEnd"/>
            <w:r w:rsidRPr="00B204A8">
              <w:rPr>
                <w:sz w:val="22"/>
                <w:szCs w:val="22"/>
                <w:lang w:eastAsia="en-US"/>
              </w:rPr>
              <w:t xml:space="preserve"> и 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140,000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215,000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Развитие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систем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уличного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освещения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Иные закупки товаров, работ и услуг для обеспечения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01 1 02 61160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110,000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Ремонт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памятников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воинам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землякам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01 1 02 61180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Содержание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и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благоустройство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кладбищ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01 1 02 61190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01 1 02 61190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Благоустройство территории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01 1 02 61340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30,000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105,000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708,926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Культура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708,926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«Развитие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сельсовета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района Пензенской области на 2014 - 2027 годы»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Подпрограмма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 xml:space="preserve">«Развитие культуры в </w:t>
            </w:r>
            <w:proofErr w:type="spellStart"/>
            <w:r w:rsidRPr="00B204A8">
              <w:rPr>
                <w:sz w:val="22"/>
                <w:szCs w:val="22"/>
                <w:lang w:eastAsia="en-US"/>
              </w:rPr>
              <w:t>Широкоисском</w:t>
            </w:r>
            <w:proofErr w:type="spellEnd"/>
            <w:r w:rsidRPr="00B204A8">
              <w:rPr>
                <w:sz w:val="22"/>
                <w:szCs w:val="22"/>
                <w:lang w:eastAsia="en-US"/>
              </w:rPr>
              <w:t xml:space="preserve"> сельсовете»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01 2 00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708,926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117,826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117,826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117,826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244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117,826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418,813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375,370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ассигнования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01 2 01 23300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Иные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межбюджетные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трансферты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01 2 01 96950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Пенсионное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обеспечение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Непрограммные</w:t>
            </w:r>
            <w:proofErr w:type="spellEnd"/>
            <w:r w:rsidRPr="00B204A8">
              <w:rPr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B204A8">
              <w:rPr>
                <w:sz w:val="22"/>
                <w:szCs w:val="22"/>
                <w:lang w:val="en-GB" w:eastAsia="en-US"/>
              </w:rPr>
              <w:t>мероприятия</w:t>
            </w:r>
            <w:proofErr w:type="spellEnd"/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88 0 00 00000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88 0 00 11320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88 0 00 11320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  <w:tr w:rsidR="00B204A8" w:rsidRPr="00B204A8" w:rsidTr="00303680">
        <w:tc>
          <w:tcPr>
            <w:tcW w:w="276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254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204A8">
              <w:rPr>
                <w:sz w:val="22"/>
                <w:szCs w:val="22"/>
                <w:lang w:eastAsia="en-US"/>
              </w:rPr>
              <w:t xml:space="preserve">Публичные </w:t>
            </w:r>
            <w:r w:rsidRPr="00B204A8">
              <w:rPr>
                <w:sz w:val="22"/>
                <w:szCs w:val="22"/>
                <w:lang w:eastAsia="en-US"/>
              </w:rPr>
              <w:lastRenderedPageBreak/>
              <w:t>нормативные социальные выплаты гражданам</w:t>
            </w:r>
          </w:p>
        </w:tc>
        <w:tc>
          <w:tcPr>
            <w:tcW w:w="34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0</w:t>
            </w:r>
          </w:p>
        </w:tc>
        <w:tc>
          <w:tcPr>
            <w:tcW w:w="279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49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 xml:space="preserve">88 0 00 </w:t>
            </w:r>
            <w:r w:rsidRPr="00B204A8">
              <w:rPr>
                <w:sz w:val="22"/>
                <w:szCs w:val="22"/>
                <w:lang w:val="en-GB" w:eastAsia="en-US"/>
              </w:rPr>
              <w:lastRenderedPageBreak/>
              <w:t>11320</w:t>
            </w:r>
          </w:p>
        </w:tc>
        <w:tc>
          <w:tcPr>
            <w:tcW w:w="388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lastRenderedPageBreak/>
              <w:t>310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116,126</w:t>
            </w:r>
          </w:p>
        </w:tc>
        <w:tc>
          <w:tcPr>
            <w:tcW w:w="561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  <w:tc>
          <w:tcPr>
            <w:tcW w:w="560" w:type="pct"/>
            <w:shd w:val="clear" w:color="auto" w:fill="auto"/>
          </w:tcPr>
          <w:p w:rsidR="00B204A8" w:rsidRPr="00B204A8" w:rsidRDefault="00B204A8" w:rsidP="00B204A8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B204A8">
              <w:rPr>
                <w:sz w:val="22"/>
                <w:szCs w:val="22"/>
                <w:lang w:val="en-GB" w:eastAsia="en-US"/>
              </w:rPr>
              <w:t>80,916</w:t>
            </w:r>
          </w:p>
        </w:tc>
      </w:tr>
    </w:tbl>
    <w:p w:rsidR="004C2449" w:rsidRPr="00D46FE5" w:rsidRDefault="00B204A8" w:rsidP="00D46FE5">
      <w:pPr>
        <w:jc w:val="both"/>
        <w:rPr>
          <w:spacing w:val="-6"/>
          <w:sz w:val="22"/>
          <w:szCs w:val="22"/>
          <w:lang w:eastAsia="x-none"/>
        </w:rPr>
      </w:pPr>
      <w:r>
        <w:rPr>
          <w:b/>
          <w:sz w:val="22"/>
          <w:szCs w:val="22"/>
        </w:rPr>
        <w:lastRenderedPageBreak/>
        <w:t>__________________________________________________________________________________</w:t>
      </w:r>
      <w:r w:rsidR="004C2449" w:rsidRPr="00D46FE5">
        <w:rPr>
          <w:b/>
          <w:sz w:val="22"/>
          <w:szCs w:val="22"/>
        </w:rPr>
        <w:t xml:space="preserve">           </w:t>
      </w:r>
    </w:p>
    <w:p w:rsidR="004C2449" w:rsidRPr="001A452A" w:rsidRDefault="004C2449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9D9" w:rsidRDefault="005709D9" w:rsidP="003861BC">
      <w:r>
        <w:separator/>
      </w:r>
    </w:p>
  </w:endnote>
  <w:endnote w:type="continuationSeparator" w:id="0">
    <w:p w:rsidR="005709D9" w:rsidRDefault="005709D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12AAB" w:rsidRDefault="00612A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4A8">
          <w:rPr>
            <w:noProof/>
          </w:rPr>
          <w:t>1</w:t>
        </w:r>
        <w:r>
          <w:fldChar w:fldCharType="end"/>
        </w:r>
      </w:p>
    </w:sdtContent>
  </w:sdt>
  <w:p w:rsidR="00612AAB" w:rsidRDefault="00612A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9D9" w:rsidRDefault="005709D9" w:rsidP="003861BC">
      <w:r>
        <w:separator/>
      </w:r>
    </w:p>
  </w:footnote>
  <w:footnote w:type="continuationSeparator" w:id="0">
    <w:p w:rsidR="005709D9" w:rsidRDefault="005709D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12CD1"/>
    <w:rsid w:val="00512EA2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09D9"/>
    <w:rsid w:val="00573957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2AAB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54F86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620D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204A8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061EB"/>
    <w:rsid w:val="00D14110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6FE5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32A1"/>
    <w:rsid w:val="00EA0698"/>
    <w:rsid w:val="00EB0812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5493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38A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DB890-85A7-4302-A657-F1F3D081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23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237</cp:revision>
  <cp:lastPrinted>2022-06-06T11:28:00Z</cp:lastPrinted>
  <dcterms:created xsi:type="dcterms:W3CDTF">2020-04-13T08:26:00Z</dcterms:created>
  <dcterms:modified xsi:type="dcterms:W3CDTF">2024-01-19T06:42:00Z</dcterms:modified>
</cp:coreProperties>
</file>