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BB3943"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№57 (587</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15</w:t>
      </w:r>
      <w:r w:rsidR="00B34A3B">
        <w:rPr>
          <w:b/>
          <w:sz w:val="44"/>
          <w:szCs w:val="44"/>
        </w:rPr>
        <w:t>.12</w:t>
      </w:r>
      <w:r w:rsidR="008A691A">
        <w:rPr>
          <w:b/>
          <w:sz w:val="44"/>
          <w:szCs w:val="44"/>
        </w:rPr>
        <w:t>.2022</w:t>
      </w:r>
      <w:r w:rsidR="003861BC" w:rsidRPr="0080495D">
        <w:rPr>
          <w:b/>
          <w:sz w:val="44"/>
          <w:szCs w:val="44"/>
        </w:rPr>
        <w:t xml:space="preserve"> г.                                                                                                                   с. Широкоис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Средство массовой информации органов местного самоуправления Широкоисского сельсовета Мокшанского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B32D94" w:rsidRDefault="00B32D94" w:rsidP="00D42162">
      <w:pPr>
        <w:widowControl w:val="0"/>
        <w:autoSpaceDE w:val="0"/>
        <w:autoSpaceDN w:val="0"/>
        <w:adjustRightInd w:val="0"/>
        <w:rPr>
          <w:b/>
          <w:color w:val="000000"/>
          <w:sz w:val="21"/>
          <w:szCs w:val="21"/>
        </w:rPr>
      </w:pP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АДМИНИСТРАЦИЯ ШИРОКОИССКОГО СЕЛЬСОВЕТА</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МОКШАНСКОГО РАЙОНА</w:t>
      </w:r>
      <w:r>
        <w:rPr>
          <w:rFonts w:eastAsiaTheme="minorHAnsi"/>
          <w:sz w:val="22"/>
          <w:szCs w:val="22"/>
          <w:lang w:eastAsia="en-US"/>
        </w:rPr>
        <w:t xml:space="preserve"> </w:t>
      </w:r>
      <w:r w:rsidRPr="00BB3943">
        <w:rPr>
          <w:rFonts w:eastAsiaTheme="minorHAnsi"/>
          <w:sz w:val="22"/>
          <w:szCs w:val="22"/>
          <w:lang w:eastAsia="en-US"/>
        </w:rPr>
        <w:t>ПЕНЗЕНСКОЙ ОБЛАСТИ</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ПОСТАНОВЛЕНИЕ</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от 15.12.2022 № 104</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с. Широкоис</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Программа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Широкоисского сельсовета Мокшанского района Пензенской области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9" w:tgtFrame="_blank" w:history="1">
        <w:r w:rsidRPr="00BB3943">
          <w:rPr>
            <w:rFonts w:eastAsiaTheme="minorHAnsi"/>
            <w:color w:val="0000FF" w:themeColor="hyperlink"/>
            <w:sz w:val="22"/>
            <w:szCs w:val="22"/>
            <w:u w:val="single"/>
            <w:lang w:eastAsia="en-US"/>
          </w:rPr>
          <w:t>Уставом Широкоисского сельсовета Мокшанского района Пензенской области</w:t>
        </w:r>
      </w:hyperlink>
      <w:r w:rsidRPr="00BB3943">
        <w:rPr>
          <w:rFonts w:eastAsiaTheme="minorHAnsi"/>
          <w:sz w:val="22"/>
          <w:szCs w:val="22"/>
          <w:lang w:eastAsia="en-US"/>
        </w:rPr>
        <w:t xml:space="preserve">, решением Комитета местного самоуправления Широкоисского сельсовета Мокшанского района Пензенской области </w:t>
      </w:r>
      <w:hyperlink r:id="rId10" w:tgtFrame="_blank" w:history="1">
        <w:r w:rsidRPr="00BB3943">
          <w:rPr>
            <w:rFonts w:eastAsiaTheme="minorHAnsi"/>
            <w:color w:val="0000FF" w:themeColor="hyperlink"/>
            <w:sz w:val="22"/>
            <w:szCs w:val="22"/>
            <w:u w:val="single"/>
            <w:lang w:eastAsia="en-US"/>
          </w:rPr>
          <w:t>от 15.11.2021 №146-50/3</w:t>
        </w:r>
      </w:hyperlink>
      <w:r w:rsidRPr="00BB3943">
        <w:rPr>
          <w:rFonts w:eastAsiaTheme="minorHAnsi"/>
          <w:sz w:val="22"/>
          <w:szCs w:val="22"/>
          <w:lang w:eastAsia="en-US"/>
        </w:rPr>
        <w:t xml:space="preserve"> </w:t>
      </w:r>
      <w:bookmarkStart w:id="0" w:name="_Hlk73706793"/>
      <w:r w:rsidRPr="00BB3943">
        <w:rPr>
          <w:rFonts w:eastAsiaTheme="minorHAnsi"/>
          <w:sz w:val="22"/>
          <w:szCs w:val="22"/>
          <w:lang w:eastAsia="en-US"/>
        </w:rPr>
        <w:t>«Об утверждении положения о муниципальном контроле</w:t>
      </w:r>
      <w:bookmarkEnd w:id="0"/>
      <w:r w:rsidRPr="00BB3943">
        <w:rPr>
          <w:rFonts w:eastAsiaTheme="minorHAnsi"/>
          <w:sz w:val="22"/>
          <w:szCs w:val="22"/>
          <w:lang w:eastAsia="en-US"/>
        </w:rPr>
        <w:t xml:space="preserve"> в сфере благоустройства в Широкоисском сельсовете Мокшанского района Пензенской области»,</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Администрация Широкоисского сельсовета постановляет:</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 Утвердить прилагаемую программу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Широкоисского сельсовета Мокшанского района Пензенской области.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 Признать утратившими силу следующие постановления администрации Широкоисского сельсовета Мокшанского района Пензенской области: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от 30.12.2021 № 127 «Программа профилактики рисков причинения вреда (ущерба) охраняемым законом ценностям на 2022 год в области муниципального контроля в сфере благоустройства на территории Широкоисского сельсовета Мокшанский район Пензенской области»;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от 30.06.2022 № 53 «О внесении изменений в программу профилактики рисков причинения вреда (ущерба) охраняемым законом ценностям на 2022 год в области муниципального контроля в сфере благоустройства на территории Широкоисского сельсовета Мокшанского района Пензенской области, утвержденную постановлением администрации Широкоисского сельсовета Мокшанского района Пензенской области от 30.12.2021 № 127»;</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xml:space="preserve">- от 04.08.2022 № 65 «О внесении изменения в программу профилактики рисков причинения вреда (ущерба) охраняемым законом ценностям на 2022 год в области муниципального контроля в сфере благоустройства на территории Широкоисского сельсовета Мокшанский район Пензенской области, </w:t>
      </w:r>
      <w:r w:rsidRPr="00BB3943">
        <w:rPr>
          <w:rFonts w:eastAsiaTheme="minorHAnsi"/>
          <w:sz w:val="22"/>
          <w:szCs w:val="22"/>
          <w:lang w:eastAsia="en-US"/>
        </w:rPr>
        <w:lastRenderedPageBreak/>
        <w:t>утвержденную постановлением администрации Широкоисского сельсовета Мокшанского района Пензенской области от 30.12.2021 № 127».</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 Настоящее постановление опубликовать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4. Настоящее постановление вступает в силу с 1 января 2023 года.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BB3943" w:rsidRPr="00BB3943" w:rsidRDefault="00BB3943" w:rsidP="00BB3943">
      <w:pPr>
        <w:jc w:val="right"/>
        <w:rPr>
          <w:rFonts w:eastAsiaTheme="minorHAnsi"/>
          <w:sz w:val="22"/>
          <w:szCs w:val="22"/>
          <w:lang w:eastAsia="en-US"/>
        </w:rPr>
      </w:pP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Глава администрации</w:t>
      </w:r>
      <w:r>
        <w:rPr>
          <w:rFonts w:eastAsiaTheme="minorHAnsi"/>
          <w:sz w:val="22"/>
          <w:szCs w:val="22"/>
          <w:lang w:eastAsia="en-US"/>
        </w:rPr>
        <w:t xml:space="preserve"> </w:t>
      </w:r>
      <w:r w:rsidRPr="00BB3943">
        <w:rPr>
          <w:rFonts w:eastAsiaTheme="minorHAnsi"/>
          <w:sz w:val="22"/>
          <w:szCs w:val="22"/>
          <w:lang w:eastAsia="en-US"/>
        </w:rPr>
        <w:t>Широкоисского сельсовета</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Мокшанского района</w:t>
      </w:r>
      <w:r>
        <w:rPr>
          <w:rFonts w:eastAsiaTheme="minorHAnsi"/>
          <w:sz w:val="22"/>
          <w:szCs w:val="22"/>
          <w:lang w:eastAsia="en-US"/>
        </w:rPr>
        <w:t xml:space="preserve"> </w:t>
      </w:r>
      <w:r w:rsidRPr="00BB3943">
        <w:rPr>
          <w:rFonts w:eastAsiaTheme="minorHAnsi"/>
          <w:sz w:val="22"/>
          <w:szCs w:val="22"/>
          <w:lang w:eastAsia="en-US"/>
        </w:rPr>
        <w:t>Пензенской области</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С.А. Симаков</w:t>
      </w:r>
    </w:p>
    <w:p w:rsidR="00BB3943" w:rsidRPr="00BB3943" w:rsidRDefault="00BB3943" w:rsidP="00BB3943">
      <w:pPr>
        <w:jc w:val="right"/>
        <w:rPr>
          <w:rFonts w:eastAsiaTheme="minorHAnsi"/>
          <w:sz w:val="22"/>
          <w:szCs w:val="22"/>
          <w:lang w:eastAsia="en-US"/>
        </w:rPr>
      </w:pP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Приложение</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УТВЕРЖДЕНО</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постановлением администрации</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Широкоисского сельсовета</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Мокшанского района</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Пензенской области</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от 15.12.2022 № 104</w:t>
      </w:r>
    </w:p>
    <w:p w:rsidR="00BB3943" w:rsidRPr="00BB3943" w:rsidRDefault="00BB3943" w:rsidP="00BB3943">
      <w:pPr>
        <w:jc w:val="right"/>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Программа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Широкоисского сельсовета Мокшанского района Пензенской области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Паспорт программы</w:t>
      </w:r>
    </w:p>
    <w:tbl>
      <w:tblPr>
        <w:tblW w:w="0" w:type="dxa"/>
        <w:tblCellMar>
          <w:left w:w="0" w:type="dxa"/>
          <w:right w:w="0" w:type="dxa"/>
        </w:tblCellMar>
        <w:tblLook w:val="04A0" w:firstRow="1" w:lastRow="0" w:firstColumn="1" w:lastColumn="0" w:noHBand="0" w:noVBand="1"/>
      </w:tblPr>
      <w:tblGrid>
        <w:gridCol w:w="2660"/>
        <w:gridCol w:w="7302"/>
      </w:tblGrid>
      <w:tr w:rsidR="00BB3943" w:rsidRPr="00BB3943" w:rsidTr="000077C2">
        <w:tc>
          <w:tcPr>
            <w:tcW w:w="1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Наименование Программы</w:t>
            </w:r>
          </w:p>
        </w:tc>
        <w:tc>
          <w:tcPr>
            <w:tcW w:w="36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Программа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Широкоисского сельсовета Мокшанского района Пензенской области</w:t>
            </w:r>
          </w:p>
        </w:tc>
      </w:tr>
      <w:tr w:rsidR="00BB3943" w:rsidRPr="00BB3943" w:rsidTr="000077C2">
        <w:tc>
          <w:tcPr>
            <w:tcW w:w="1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Правовые основания разработки Программы</w:t>
            </w:r>
          </w:p>
        </w:tc>
        <w:tc>
          <w:tcPr>
            <w:tcW w:w="36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Федеральный закон от 31.07.2020 №248-ФЗ «О государственном контроле (надзоре) и муниципальном контроле в Российской Федерации» (далее - Закон №248-ФЗ).</w:t>
            </w:r>
          </w:p>
        </w:tc>
      </w:tr>
      <w:tr w:rsidR="00BB3943" w:rsidRPr="00BB3943" w:rsidTr="000077C2">
        <w:tc>
          <w:tcPr>
            <w:tcW w:w="1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Разработчик Программы</w:t>
            </w:r>
          </w:p>
        </w:tc>
        <w:tc>
          <w:tcPr>
            <w:tcW w:w="36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Администрация Широкоисского сельсовета Мокшанского района Пензенской области (далее - Администрация)</w:t>
            </w:r>
          </w:p>
        </w:tc>
      </w:tr>
      <w:tr w:rsidR="00BB3943" w:rsidRPr="00BB3943" w:rsidTr="000077C2">
        <w:tc>
          <w:tcPr>
            <w:tcW w:w="1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Цели Программы</w:t>
            </w:r>
          </w:p>
        </w:tc>
        <w:tc>
          <w:tcPr>
            <w:tcW w:w="36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 создание условий для доведения обязательных требований до контролируемых лиц, повышение информированности о способах их соблюдения;</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3) снижение размера ущерба, причиняемого охраняемым законом ценностям</w:t>
            </w:r>
          </w:p>
        </w:tc>
      </w:tr>
      <w:tr w:rsidR="00BB3943" w:rsidRPr="00BB3943" w:rsidTr="000077C2">
        <w:tc>
          <w:tcPr>
            <w:tcW w:w="1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Задачи Программы</w:t>
            </w:r>
          </w:p>
        </w:tc>
        <w:tc>
          <w:tcPr>
            <w:tcW w:w="36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 укрепление системы профилактики нарушений обязательных требований;</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3) снижение административной нагрузки на контролируемых лиц;</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4) повышение правосознания и правовой культуры контролируемых лиц в сфере рассматриваемых правоотношений.</w:t>
            </w:r>
          </w:p>
        </w:tc>
      </w:tr>
      <w:tr w:rsidR="00BB3943" w:rsidRPr="00BB3943" w:rsidTr="000077C2">
        <w:tc>
          <w:tcPr>
            <w:tcW w:w="1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Сроки и этапы реализации Программы</w:t>
            </w:r>
          </w:p>
        </w:tc>
        <w:tc>
          <w:tcPr>
            <w:tcW w:w="36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2023 год</w:t>
            </w:r>
          </w:p>
        </w:tc>
      </w:tr>
      <w:tr w:rsidR="00BB3943" w:rsidRPr="00BB3943" w:rsidTr="000077C2">
        <w:tc>
          <w:tcPr>
            <w:tcW w:w="1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xml:space="preserve">Ожидаемые конечные </w:t>
            </w:r>
            <w:r w:rsidRPr="00BB3943">
              <w:rPr>
                <w:rFonts w:eastAsiaTheme="minorHAnsi"/>
                <w:sz w:val="22"/>
                <w:szCs w:val="22"/>
                <w:lang w:eastAsia="en-US"/>
              </w:rPr>
              <w:lastRenderedPageBreak/>
              <w:t>результаты реализации Программы</w:t>
            </w:r>
          </w:p>
        </w:tc>
        <w:tc>
          <w:tcPr>
            <w:tcW w:w="36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снижение рисков причинения вреда охраняемым законом ценностям;</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увеличение доли законопослушных подконтрольных субъектов – развитие системы профилактических мероприятий контрольного органа;</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внедрение различных способов профилактики;</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разработка и внедрение технологий профилактической работы внутри контрольного органа;</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разработка образцов эффективного, законопослушного поведения подконтрольных субъектов;</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обеспечение квалифицированной профилактической работы должностных лиц отдела муниципального контроля;</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повышение прозрачности деятельности отдела муниципального контроля;</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повышение уровня правовой грамотности подконтрольных субъектов;</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мотивация подконтрольных субъектов к добросовестному поведению.</w:t>
            </w:r>
          </w:p>
        </w:tc>
      </w:tr>
    </w:tbl>
    <w:p w:rsidR="00BB3943" w:rsidRPr="00BB3943" w:rsidRDefault="00BB3943" w:rsidP="00BB3943">
      <w:pPr>
        <w:rPr>
          <w:rFonts w:eastAsiaTheme="minorHAnsi"/>
          <w:sz w:val="22"/>
          <w:szCs w:val="22"/>
          <w:lang w:eastAsia="en-US"/>
        </w:rPr>
      </w:pPr>
      <w:r w:rsidRPr="00BB3943">
        <w:rPr>
          <w:rFonts w:eastAsiaTheme="minorHAnsi"/>
          <w:sz w:val="22"/>
          <w:szCs w:val="22"/>
          <w:lang w:eastAsia="en-US"/>
        </w:rPr>
        <w:lastRenderedPageBreak/>
        <w:t>Настоящая Программа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Широкоисского сельсовета Мокшанского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 контролируемые лица),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Настоящая Программа подлежит исполнению уполномоченным органом по осуществлению муниципальной функции – Администрацией.</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Профилактическое сопровождение контролируемых лиц направлено на: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-ежемесячный мониторинг и актуализацию перечня нормативных правовых актов, соблюдение которых оценивается в ходе проверок;</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-информирование о результатах проверок и принятых контролируемыми лицами мерах по устранению выявленных нарушений;</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-обсуждение правоприменительной практики за соблюдением контролируемыми лицами требований законодательства.</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1.1. Вид муниципального контроля: муниципальный контроль в сфере благоустройства.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1.2. Предметом муниципального контроля в сфере благоустройства являются: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соблюдение требований Правил благоустройства территории Широкоисского сельсовета Мокшанского района Пензенской области утвержденных решением Комитета местного самоуправления Широкоисского сельсовета Мокшанского района Пензенской области от 02.10.2017 №273-73/2;</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Предметом муниципального контроля является также исполнение решений, принимаемых по результатам контрольных мероприятий.</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1.3. Наиболее значимыми проблемами, которые сути являются причинами основной части нарушений требований в сфере благоустройства, являются: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не сформировано понимание исполнения требований в сфере благоустройства у подконтрольных субъектов;</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необходимость дополнительного информирования подконтрольных субъектов по вопросам соблюдения требований в сфере благоустройства.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 Цели и задачи реализации Программы</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2.1. Целями Программы являются: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lastRenderedPageBreak/>
        <w:t>1) создание условий для доведения обязательных требований до контролируемых лиц, повышение информированности о способах их соблюдения;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 снижение размера ущерба, причиняемого охраняемым законом ценностям.</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2.2. Задачами Программы являются: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 укрепление системы профилактики нарушений обязательных требований;</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 снижение административной нагрузки на контролируемых лиц;</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4) повышение правосознания и правовой культуры контролируемых лиц в сфере рассматриваемых правоотношений.</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В положении о виде контроля самостоятельная оценка соблюдения обязательных требований (самообследование) не предусмотрена, соответственно, в программе способы самообследования в автоматизированном режиме не определены.</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 Перечень профилактических мероприятий, сроки (периодичность) их проведения</w:t>
      </w:r>
    </w:p>
    <w:tbl>
      <w:tblPr>
        <w:tblW w:w="0" w:type="dxa"/>
        <w:tblCellMar>
          <w:left w:w="0" w:type="dxa"/>
          <w:right w:w="0" w:type="dxa"/>
        </w:tblCellMar>
        <w:tblLook w:val="04A0" w:firstRow="1" w:lastRow="0" w:firstColumn="1" w:lastColumn="0" w:noHBand="0" w:noVBand="1"/>
      </w:tblPr>
      <w:tblGrid>
        <w:gridCol w:w="566"/>
        <w:gridCol w:w="4808"/>
        <w:gridCol w:w="2327"/>
        <w:gridCol w:w="2261"/>
      </w:tblGrid>
      <w:tr w:rsidR="00BB3943" w:rsidRPr="00BB3943" w:rsidTr="000077C2">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п/п</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Наименование мероприятия</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Срок реализации мероприятия</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Ответственное должностное лицо</w:t>
            </w:r>
          </w:p>
        </w:tc>
      </w:tr>
      <w:tr w:rsidR="00BB3943" w:rsidRPr="00BB3943" w:rsidTr="000077C2">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Информирование</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своей официальной странице в сети «Интернет» и в средствах массовой информации, а также направляет через личные кабинеты контролируемых лиц в государственных информационных системах (при их наличии) актуальную информацию об осуществлении муниципального контроля в сфере благоустройства.</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Постоянно</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контроля в сфере благоустройства</w:t>
            </w:r>
          </w:p>
        </w:tc>
      </w:tr>
      <w:tr w:rsidR="00BB3943" w:rsidRPr="00BB3943" w:rsidTr="000077C2">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2</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Обобщение</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правоприменительной практики</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официальном сайте в сети Интернет</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 1 апреля года, следующего за годом обобщения правоприменительной практики.</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к должностным обязанностям которого относится осуществление муниципального контроля в сфере благоустройства</w:t>
            </w:r>
          </w:p>
        </w:tc>
      </w:tr>
      <w:tr w:rsidR="00BB3943" w:rsidRPr="00BB3943" w:rsidTr="000077C2">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3</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Объявление предостережения</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w:t>
            </w:r>
            <w:r w:rsidRPr="00BB3943">
              <w:rPr>
                <w:rFonts w:eastAsiaTheme="minorHAnsi"/>
                <w:sz w:val="22"/>
                <w:szCs w:val="22"/>
                <w:lang w:eastAsia="en-US"/>
              </w:rPr>
              <w:lastRenderedPageBreak/>
              <w:t>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По мере появления оснований, предусмотренных законодательством</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xml:space="preserve">к должностным обязанностям которого относится осуществление </w:t>
            </w:r>
            <w:r w:rsidRPr="00BB3943">
              <w:rPr>
                <w:rFonts w:eastAsiaTheme="minorHAnsi"/>
                <w:sz w:val="22"/>
                <w:szCs w:val="22"/>
                <w:lang w:eastAsia="en-US"/>
              </w:rPr>
              <w:lastRenderedPageBreak/>
              <w:t>муниципального контроля в сфере благоустройства</w:t>
            </w:r>
          </w:p>
        </w:tc>
      </w:tr>
      <w:tr w:rsidR="00BB3943" w:rsidRPr="00BB3943" w:rsidTr="000077C2">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4</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Консультирование.</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мероприятия</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ежедневно, кроме выходных и праздничных дней с 09:30 до 16:00 (пятница и предпраздничные дни с 09:30 до 15:30), перерыв с 12:00 до 13:00</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к должностным обязанностям которого относится осуществление муниципального контроля в сфере благоустройства</w:t>
            </w:r>
          </w:p>
        </w:tc>
      </w:tr>
      <w:tr w:rsidR="00BB3943" w:rsidRPr="00BB3943" w:rsidTr="000077C2">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5</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Профилактический визит</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xml:space="preserve">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 Обязательные профилактические визиты проводятся для лиц, указанных в Положения о виде </w:t>
            </w:r>
            <w:r w:rsidRPr="00BB3943">
              <w:rPr>
                <w:rFonts w:eastAsiaTheme="minorHAnsi"/>
                <w:sz w:val="22"/>
                <w:szCs w:val="22"/>
                <w:lang w:eastAsia="en-US"/>
              </w:rPr>
              <w:lastRenderedPageBreak/>
              <w:t>контроля.</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Администрация Широкоисского сельсовета Мокшанского района Пензенской области</w:t>
            </w:r>
          </w:p>
        </w:tc>
      </w:tr>
    </w:tbl>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4. Показатели результативности и эффективности Программы</w:t>
      </w:r>
    </w:p>
    <w:tbl>
      <w:tblPr>
        <w:tblW w:w="0" w:type="dxa"/>
        <w:tblCellMar>
          <w:left w:w="0" w:type="dxa"/>
          <w:right w:w="0" w:type="dxa"/>
        </w:tblCellMar>
        <w:tblLook w:val="04A0" w:firstRow="1" w:lastRow="0" w:firstColumn="1" w:lastColumn="0" w:noHBand="0" w:noVBand="1"/>
      </w:tblPr>
      <w:tblGrid>
        <w:gridCol w:w="535"/>
        <w:gridCol w:w="8173"/>
        <w:gridCol w:w="1254"/>
      </w:tblGrid>
      <w:tr w:rsidR="00BB3943" w:rsidRPr="00BB3943" w:rsidTr="000077C2">
        <w:tc>
          <w:tcPr>
            <w:tcW w:w="280" w:type="pct"/>
            <w:tcBorders>
              <w:top w:val="single" w:sz="6" w:space="0" w:color="000000"/>
              <w:lef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п/п</w:t>
            </w:r>
          </w:p>
        </w:tc>
        <w:tc>
          <w:tcPr>
            <w:tcW w:w="4113" w:type="pct"/>
            <w:tcBorders>
              <w:top w:val="single" w:sz="6" w:space="0" w:color="000000"/>
              <w:lef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Наименование показателя</w:t>
            </w:r>
          </w:p>
        </w:tc>
        <w:tc>
          <w:tcPr>
            <w:tcW w:w="607"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Величина</w:t>
            </w:r>
          </w:p>
        </w:tc>
      </w:tr>
      <w:tr w:rsidR="00BB3943" w:rsidRPr="00BB3943" w:rsidTr="000077C2">
        <w:tc>
          <w:tcPr>
            <w:tcW w:w="280" w:type="pct"/>
            <w:tcBorders>
              <w:top w:val="single" w:sz="6" w:space="0" w:color="000000"/>
              <w:lef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w:t>
            </w:r>
          </w:p>
        </w:tc>
        <w:tc>
          <w:tcPr>
            <w:tcW w:w="4113" w:type="pct"/>
            <w:tcBorders>
              <w:top w:val="single" w:sz="6" w:space="0" w:color="000000"/>
              <w:lef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Полнота информации, размещенной на официальной странице контрольного органа в сети «Интернет»</w:t>
            </w:r>
          </w:p>
        </w:tc>
        <w:tc>
          <w:tcPr>
            <w:tcW w:w="607"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100%</w:t>
            </w:r>
          </w:p>
        </w:tc>
      </w:tr>
      <w:tr w:rsidR="00BB3943" w:rsidRPr="00BB3943" w:rsidTr="000077C2">
        <w:tc>
          <w:tcPr>
            <w:tcW w:w="280"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2.</w:t>
            </w:r>
          </w:p>
        </w:tc>
        <w:tc>
          <w:tcPr>
            <w:tcW w:w="4113"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Исполнено</w:t>
            </w:r>
          </w:p>
        </w:tc>
      </w:tr>
      <w:tr w:rsidR="00BB3943" w:rsidRPr="00BB3943" w:rsidTr="000077C2">
        <w:tc>
          <w:tcPr>
            <w:tcW w:w="280"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3.</w:t>
            </w:r>
          </w:p>
        </w:tc>
        <w:tc>
          <w:tcPr>
            <w:tcW w:w="4113"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Доля профилактических мероприятий в объеме контрольных мероприятий</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80%</w:t>
            </w:r>
          </w:p>
        </w:tc>
      </w:tr>
      <w:tr w:rsidR="00BB3943" w:rsidRPr="00BB3943" w:rsidTr="000077C2">
        <w:tc>
          <w:tcPr>
            <w:tcW w:w="280"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4.</w:t>
            </w:r>
          </w:p>
        </w:tc>
        <w:tc>
          <w:tcPr>
            <w:tcW w:w="4113"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Доля лиц, удовлетворённых консультированием в общем количестве лиц, обратившихся за консультированием</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100%</w:t>
            </w:r>
          </w:p>
        </w:tc>
      </w:tr>
    </w:tbl>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p>
    <w:p w:rsidR="00BB3943" w:rsidRPr="00BB3943" w:rsidRDefault="00BB3943" w:rsidP="00BB3943">
      <w:pPr>
        <w:jc w:val="center"/>
        <w:rPr>
          <w:rFonts w:eastAsiaTheme="minorHAnsi"/>
          <w:sz w:val="22"/>
          <w:szCs w:val="22"/>
          <w:lang w:eastAsia="en-US"/>
        </w:rPr>
      </w:pPr>
      <w:r w:rsidRPr="00BB3943">
        <w:rPr>
          <w:b/>
          <w:color w:val="000000"/>
          <w:sz w:val="22"/>
          <w:szCs w:val="22"/>
        </w:rPr>
        <w:t>________________________________________________________________________________________</w:t>
      </w:r>
      <w:r w:rsidRPr="00BB3943">
        <w:rPr>
          <w:rFonts w:eastAsiaTheme="minorHAnsi"/>
          <w:sz w:val="22"/>
          <w:szCs w:val="22"/>
          <w:lang w:eastAsia="en-US"/>
        </w:rPr>
        <w:t>АДМИНИСТРАЦИЯ ШИРОКОИССКОГО СЕЛЬСОВЕТА</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МОКШАНСКОГО РАЙОНА</w:t>
      </w:r>
      <w:r>
        <w:rPr>
          <w:rFonts w:eastAsiaTheme="minorHAnsi"/>
          <w:sz w:val="22"/>
          <w:szCs w:val="22"/>
          <w:lang w:eastAsia="en-US"/>
        </w:rPr>
        <w:t xml:space="preserve"> </w:t>
      </w:r>
      <w:r w:rsidRPr="00BB3943">
        <w:rPr>
          <w:rFonts w:eastAsiaTheme="minorHAnsi"/>
          <w:sz w:val="22"/>
          <w:szCs w:val="22"/>
          <w:lang w:eastAsia="en-US"/>
        </w:rPr>
        <w:t>ПЕНЗЕНСКОЙ ОБЛАСТИ</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ПОСТАНОВЛЕНИЕ</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от 15.12.2022 № 105</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с. Широкоис</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Мокшанский район Пензенской области на 2023 год</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11" w:tgtFrame="_blank" w:history="1">
        <w:r w:rsidRPr="00BB3943">
          <w:rPr>
            <w:rFonts w:eastAsiaTheme="minorHAnsi"/>
            <w:color w:val="0000FF" w:themeColor="hyperlink"/>
            <w:sz w:val="22"/>
            <w:szCs w:val="22"/>
            <w:u w:val="single"/>
            <w:lang w:eastAsia="en-US"/>
          </w:rPr>
          <w:t>Уставом Широкоисского сельсовета Мокшанского района Пензенской области</w:t>
        </w:r>
      </w:hyperlink>
      <w:r w:rsidRPr="00BB3943">
        <w:rPr>
          <w:rFonts w:eastAsiaTheme="minorHAnsi"/>
          <w:sz w:val="22"/>
          <w:szCs w:val="22"/>
          <w:lang w:eastAsia="en-US"/>
        </w:rPr>
        <w:t xml:space="preserve">, решением Комитета местного самоуправления Широкоисского сельсовета Мокшанского района Пензенской области </w:t>
      </w:r>
      <w:hyperlink r:id="rId12" w:tgtFrame="_blank" w:history="1">
        <w:r w:rsidRPr="00BB3943">
          <w:rPr>
            <w:rFonts w:eastAsiaTheme="minorHAnsi"/>
            <w:color w:val="0000FF" w:themeColor="hyperlink"/>
            <w:sz w:val="22"/>
            <w:szCs w:val="22"/>
            <w:u w:val="single"/>
            <w:lang w:eastAsia="en-US"/>
          </w:rPr>
          <w:t>от 15.11.2021 №145-50/3</w:t>
        </w:r>
      </w:hyperlink>
      <w:r w:rsidRPr="00BB3943">
        <w:rPr>
          <w:rFonts w:eastAsiaTheme="minorHAnsi"/>
          <w:sz w:val="22"/>
          <w:szCs w:val="22"/>
          <w:lang w:eastAsia="en-US"/>
        </w:rPr>
        <w:t xml:space="preserve"> «Об утверждении Положения о муниципальном жилищном контроле на территории Широкоисского сельсовета Мокшанского района Пензенской области»,</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Администрация Широкоисского сельсовета постановляет:</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Мокшанский район Пензенской области на 2023 год.</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 Признать утратившими силу следующие постановления администрации Широкоисского сельсовета Мокшанского района Пензенской области: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от 30.12.2021 № 128 «Об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Мокшанский район Пензенской области на 2022 год»;</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от 03.06.2022 № 47 «О внесении изменений в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Мокшанского района Пензенской области на 2022 год, утвержденную постановлением администрации Широкоисского сельсовета Мокшанского района Пензенской области от 30.12.2021 №128».</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 Настоящее постановление опубликовать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4. Настоящее постановление вступает в силу с 01.01.2023 года.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BB3943" w:rsidRPr="00BB3943" w:rsidRDefault="00BB3943" w:rsidP="00BB3943">
      <w:pPr>
        <w:jc w:val="right"/>
        <w:rPr>
          <w:rFonts w:eastAsiaTheme="minorHAnsi"/>
          <w:sz w:val="22"/>
          <w:szCs w:val="22"/>
          <w:lang w:eastAsia="en-US"/>
        </w:rPr>
      </w:pP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Глава администрации</w:t>
      </w:r>
      <w:r>
        <w:rPr>
          <w:rFonts w:eastAsiaTheme="minorHAnsi"/>
          <w:sz w:val="22"/>
          <w:szCs w:val="22"/>
          <w:lang w:eastAsia="en-US"/>
        </w:rPr>
        <w:t xml:space="preserve"> </w:t>
      </w:r>
      <w:r w:rsidRPr="00BB3943">
        <w:rPr>
          <w:rFonts w:eastAsiaTheme="minorHAnsi"/>
          <w:sz w:val="22"/>
          <w:szCs w:val="22"/>
          <w:lang w:eastAsia="en-US"/>
        </w:rPr>
        <w:t>Широкоисского сельсовета</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Мокшанского района</w:t>
      </w:r>
      <w:r>
        <w:rPr>
          <w:rFonts w:eastAsiaTheme="minorHAnsi"/>
          <w:sz w:val="22"/>
          <w:szCs w:val="22"/>
          <w:lang w:eastAsia="en-US"/>
        </w:rPr>
        <w:t xml:space="preserve"> </w:t>
      </w:r>
      <w:r w:rsidRPr="00BB3943">
        <w:rPr>
          <w:rFonts w:eastAsiaTheme="minorHAnsi"/>
          <w:sz w:val="22"/>
          <w:szCs w:val="22"/>
          <w:lang w:eastAsia="en-US"/>
        </w:rPr>
        <w:t>Пензенской области</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С.А. Симаков</w:t>
      </w:r>
    </w:p>
    <w:p w:rsidR="00BB3943" w:rsidRPr="00BB3943" w:rsidRDefault="00BB3943" w:rsidP="00BB3943">
      <w:pPr>
        <w:jc w:val="right"/>
        <w:rPr>
          <w:rFonts w:eastAsiaTheme="minorHAnsi"/>
          <w:sz w:val="22"/>
          <w:szCs w:val="22"/>
          <w:lang w:eastAsia="en-US"/>
        </w:rPr>
      </w:pP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Приложение</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УТВЕРЖДЕНО</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постановлением администрации Широкоисского сельсовета</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Мокшанского района</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Пензенской области</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от 15.12.2022 № 105</w:t>
      </w:r>
    </w:p>
    <w:p w:rsidR="00BB3943" w:rsidRPr="00BB3943" w:rsidRDefault="00BB3943" w:rsidP="00BB3943">
      <w:pPr>
        <w:jc w:val="right"/>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Мокшанский район Пензенской области на 2023 год</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I. Общие положения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 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Мокшанский район Пензенской области на 2023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BB3943" w:rsidRPr="00BB3943" w:rsidRDefault="00BB3943" w:rsidP="00BB3943">
      <w:pPr>
        <w:rPr>
          <w:rFonts w:eastAsiaTheme="minorHAnsi"/>
          <w:sz w:val="22"/>
          <w:szCs w:val="22"/>
          <w:lang w:eastAsia="en-US"/>
        </w:rPr>
      </w:pPr>
      <w:bookmarkStart w:id="1" w:name="sub_1002"/>
      <w:r w:rsidRPr="00BB3943">
        <w:rPr>
          <w:rFonts w:eastAsiaTheme="minorHAnsi"/>
          <w:sz w:val="22"/>
          <w:szCs w:val="22"/>
          <w:lang w:eastAsia="en-US"/>
        </w:rPr>
        <w:t>2. Программа разработана в соответствии с:</w:t>
      </w:r>
      <w:bookmarkEnd w:id="1"/>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Федеральным законом от 31.07.2020 №248-ФЗ «О государственном контроле (надзоре) и муниципальном контроле в Российской Федерации» (далее- Федеральный закон №248-ФЗ);</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Федеральным законом от 31.07.2020 №247-ФЗ «Об обязательных требованиях в Российской Федерации»;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BB3943" w:rsidRPr="00BB3943" w:rsidRDefault="00BB3943" w:rsidP="00BB3943">
      <w:pPr>
        <w:rPr>
          <w:rFonts w:eastAsiaTheme="minorHAnsi"/>
          <w:sz w:val="22"/>
          <w:szCs w:val="22"/>
          <w:lang w:eastAsia="en-US"/>
        </w:rPr>
      </w:pPr>
      <w:bookmarkStart w:id="2" w:name="sub_1003"/>
      <w:r w:rsidRPr="00BB3943">
        <w:rPr>
          <w:rFonts w:eastAsiaTheme="minorHAnsi"/>
          <w:sz w:val="22"/>
          <w:szCs w:val="22"/>
          <w:lang w:eastAsia="en-US"/>
        </w:rPr>
        <w:t>3.</w:t>
      </w:r>
      <w:bookmarkStart w:id="3" w:name="sub_1004"/>
      <w:bookmarkEnd w:id="2"/>
      <w:r w:rsidRPr="00BB3943">
        <w:rPr>
          <w:rFonts w:eastAsiaTheme="minorHAnsi"/>
          <w:sz w:val="22"/>
          <w:szCs w:val="22"/>
          <w:lang w:eastAsia="en-US"/>
        </w:rPr>
        <w:t xml:space="preserve"> Срок реализации Программы - 2023 год</w:t>
      </w:r>
      <w:bookmarkEnd w:id="3"/>
      <w:r w:rsidRPr="00BB3943">
        <w:rPr>
          <w:rFonts w:eastAsiaTheme="minorHAnsi"/>
          <w:sz w:val="22"/>
          <w:szCs w:val="22"/>
          <w:lang w:eastAsia="en-US"/>
        </w:rPr>
        <w:t>.</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4. 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5. 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Жилищный кодекс Российской Федерации;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постановление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lastRenderedPageBreak/>
        <w:t>- постановление Правительства Российской Федерации от 06.05.2011 №354 «О предоставлении коммунальных услуг собственникам и пользователям помещений в многоквартирных домах и жилых домов»;</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постановление Правительства Российской Федерации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постановление Правительства Российской Федерации от 15.05.2013 №416 «О порядке осуществления деятельности по управлению многоквартирными домами»;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постановление Государственного комитета Российской Федерации по строительству и жилищно-коммунальному комплексу от 27.09.2003 №170 «Об утверждении Правил и норм технической эксплуатации жилищного фонда»;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xml:space="preserve">- решение Комитета местного самоуправления Широкоисского сельсовета Мокшанского района Пензенской области </w:t>
      </w:r>
      <w:hyperlink r:id="rId13" w:tgtFrame="_blank" w:history="1">
        <w:r w:rsidRPr="00BB3943">
          <w:rPr>
            <w:rFonts w:eastAsiaTheme="minorHAnsi"/>
            <w:color w:val="0000FF" w:themeColor="hyperlink"/>
            <w:sz w:val="22"/>
            <w:szCs w:val="22"/>
            <w:u w:val="single"/>
            <w:lang w:eastAsia="en-US"/>
          </w:rPr>
          <w:t>от 15.11.2021 №145-50/3</w:t>
        </w:r>
      </w:hyperlink>
      <w:r w:rsidRPr="00BB3943">
        <w:rPr>
          <w:rFonts w:eastAsiaTheme="minorHAnsi"/>
          <w:sz w:val="22"/>
          <w:szCs w:val="22"/>
          <w:lang w:eastAsia="en-US"/>
        </w:rPr>
        <w:t xml:space="preserve"> «Об утверждении Положения о муниципальном жилищном контроле на территории Широкоисского сельсовета Мокшанского района Пензенской области».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6. Объектами муниципального жилищного контроля являются: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7. 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 общее количество которых по состоянию на 01.12.2022 на территории Широкоисского сельсовета составляло 0 единиц.</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8. 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2022 году Администрацией Широкоисского сельсовета Мокшанского района Пензенской области не проводились.</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9.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bookmarkStart w:id="4" w:name="sub_1200"/>
      <w:r w:rsidRPr="00BB3943">
        <w:rPr>
          <w:rFonts w:eastAsiaTheme="minorHAnsi"/>
          <w:sz w:val="22"/>
          <w:szCs w:val="22"/>
          <w:lang w:eastAsia="en-US"/>
        </w:rPr>
        <w:t>III. Цели и задачи реализации Программы</w:t>
      </w:r>
      <w:bookmarkEnd w:id="4"/>
    </w:p>
    <w:p w:rsidR="00BB3943" w:rsidRPr="00BB3943" w:rsidRDefault="00BB3943" w:rsidP="00BB3943">
      <w:pPr>
        <w:rPr>
          <w:rFonts w:eastAsiaTheme="minorHAnsi"/>
          <w:sz w:val="22"/>
          <w:szCs w:val="22"/>
          <w:lang w:eastAsia="en-US"/>
        </w:rPr>
      </w:pPr>
      <w:bookmarkStart w:id="5" w:name="sub_1005"/>
      <w:r w:rsidRPr="00BB3943">
        <w:rPr>
          <w:rFonts w:eastAsiaTheme="minorHAnsi"/>
          <w:sz w:val="22"/>
          <w:szCs w:val="22"/>
          <w:lang w:eastAsia="en-US"/>
        </w:rPr>
        <w:t>11. Целями реализации Программы являются:</w:t>
      </w:r>
      <w:bookmarkEnd w:id="5"/>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 стимулирование добросовестного соблюдения обязательных требований всеми контролируемыми лицами;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 создание условий для доведения обязательных требований до контролируемых лиц, повышение информированности о способах их соблюдения.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12. Задачами реализации Программы являются: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lastRenderedPageBreak/>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 повышение правосознания и правовой культуры юридических лиц, индивидуальных предпринимателей и граждан в сфере жилищных правоотношений;</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bookmarkStart w:id="6" w:name="sub_1150"/>
      <w:r w:rsidRPr="00BB3943">
        <w:rPr>
          <w:rFonts w:eastAsiaTheme="minorHAnsi"/>
          <w:sz w:val="22"/>
          <w:szCs w:val="22"/>
          <w:lang w:eastAsia="en-US"/>
        </w:rPr>
        <w:t>IV. Перечень профилактических мероприятий, сроки (периодичность) их проведения</w:t>
      </w:r>
      <w:bookmarkEnd w:id="6"/>
    </w:p>
    <w:tbl>
      <w:tblPr>
        <w:tblW w:w="0" w:type="dxa"/>
        <w:tblCellMar>
          <w:left w:w="0" w:type="dxa"/>
          <w:right w:w="0" w:type="dxa"/>
        </w:tblCellMar>
        <w:tblLook w:val="04A0" w:firstRow="1" w:lastRow="0" w:firstColumn="1" w:lastColumn="0" w:noHBand="0" w:noVBand="1"/>
      </w:tblPr>
      <w:tblGrid>
        <w:gridCol w:w="751"/>
        <w:gridCol w:w="4222"/>
        <w:gridCol w:w="2367"/>
        <w:gridCol w:w="2622"/>
      </w:tblGrid>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Наименование профилактического мероприятия</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Срок реализации</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Ответственные должностные лица</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Информирование,</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посредством размещения (поддержания в актуальном состоянии) на официальной странице Администрации Широкоисского сельсовета Мокшанского района Пензенской области</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1.1.</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текстов нормативных правовых актов, регулирующих осуществление муниципального жилищного контроля;</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 течение года (по мере необходимости)</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1.2.</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 течение года (по мере необходимости)</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1.3.</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01.01.2023</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1.4.</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01.01.2023</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1.5.</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перечня индикаторов риска нарушения обязательных требований, порядок отнесения объектов контроля к категориям риска;</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01.01.2023</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xml:space="preserve">Должностное лицо, к должностным обязанностям которого относится осуществление </w:t>
            </w:r>
            <w:r w:rsidRPr="00BB3943">
              <w:rPr>
                <w:rFonts w:eastAsiaTheme="minorHAnsi"/>
                <w:sz w:val="22"/>
                <w:szCs w:val="22"/>
                <w:lang w:eastAsia="en-US"/>
              </w:rPr>
              <w:lastRenderedPageBreak/>
              <w:t>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1.6</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01.01.2023</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1.7.</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программы профилактики рисков причинения вреда и плана проведения плановых контрольных (надзорных) мероприятий;</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 течение 5 дней с даты утверждения</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1.8</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исчерпывающего перечня сведений, которые могут запрашиваться контрольным органом у контролируемого лица;</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01.01.2023</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1.9.</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сведений о способах получения консультаций по вопросам соблюдения обязательных требований;</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01.01.2023</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1.10.</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доклада о муниципальном жилищном контроле.</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 течение 5 дней с даты утверждения</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2.</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Объявление предостережения о недопустимости нарушения обязательных требований.</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 течение года (при наличии оснований)</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3.</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Консультирование осуществляется в устной или письменной форме по следующим вопросам:</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xml:space="preserve">1) организация и осуществление </w:t>
            </w:r>
            <w:r w:rsidRPr="00BB3943">
              <w:rPr>
                <w:rFonts w:eastAsiaTheme="minorHAnsi"/>
                <w:sz w:val="22"/>
                <w:szCs w:val="22"/>
                <w:lang w:eastAsia="en-US"/>
              </w:rPr>
              <w:lastRenderedPageBreak/>
              <w:t>муниципального жилищного контроля;</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2) порядок осуществления контрольных мероприятий, установленных Положением о муниципальном жилищном контроле на территории Широкоисского сельсовета Мокшанского района Пензенской области;</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3) порядок обжалования действий (бездействия) должностных лиц, уполномоченных осуществлять муниципальный жилищный контроль;</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Консультирование контролируемых лиц в устной форме может осуществляться также на собраниях и конференциях граждан.</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 контролируемым лицом представлен письменный запрос о представлении письменного ответа по вопросам консультирования;</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б) за время консультирования предоставить в устной форме ответ на поставленные вопросы невозможно;</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 ответ на поставленные вопросы требует дополнительного запроса сведений.</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в течение года</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BB3943" w:rsidRPr="00BB3943" w:rsidTr="000077C2">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4.</w:t>
            </w:r>
          </w:p>
        </w:tc>
        <w:tc>
          <w:tcPr>
            <w:tcW w:w="2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ежеквартально</w:t>
            </w:r>
          </w:p>
        </w:tc>
        <w:tc>
          <w:tcPr>
            <w:tcW w:w="1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bl>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V. Показатели результативности и эффективности Программы</w:t>
      </w:r>
    </w:p>
    <w:tbl>
      <w:tblPr>
        <w:tblW w:w="0" w:type="dxa"/>
        <w:tblCellMar>
          <w:left w:w="0" w:type="dxa"/>
          <w:right w:w="0" w:type="dxa"/>
        </w:tblCellMar>
        <w:tblLook w:val="04A0" w:firstRow="1" w:lastRow="0" w:firstColumn="1" w:lastColumn="0" w:noHBand="0" w:noVBand="1"/>
      </w:tblPr>
      <w:tblGrid>
        <w:gridCol w:w="6940"/>
        <w:gridCol w:w="3022"/>
      </w:tblGrid>
      <w:tr w:rsidR="00BB3943" w:rsidRPr="00BB3943" w:rsidTr="000077C2">
        <w:tc>
          <w:tcPr>
            <w:tcW w:w="3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Наименование показателя</w:t>
            </w:r>
          </w:p>
        </w:tc>
        <w:tc>
          <w:tcPr>
            <w:tcW w:w="151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Исполнение показателя 2022 год, %</w:t>
            </w:r>
          </w:p>
        </w:tc>
      </w:tr>
      <w:tr w:rsidR="00BB3943" w:rsidRPr="00BB3943" w:rsidTr="000077C2">
        <w:tc>
          <w:tcPr>
            <w:tcW w:w="3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xml:space="preserve">Полнота информации, размещенной на официальной странице Администрации Широкоисского сельсовета Мокшанского района </w:t>
            </w:r>
            <w:r w:rsidRPr="00BB3943">
              <w:rPr>
                <w:rFonts w:eastAsiaTheme="minorHAnsi"/>
                <w:sz w:val="22"/>
                <w:szCs w:val="22"/>
                <w:lang w:eastAsia="en-US"/>
              </w:rPr>
              <w:lastRenderedPageBreak/>
              <w:t>Пензенской области в соответствии со статьей 46 Федерального закона №248-ФЗ</w:t>
            </w:r>
          </w:p>
        </w:tc>
        <w:tc>
          <w:tcPr>
            <w:tcW w:w="1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100%</w:t>
            </w:r>
          </w:p>
        </w:tc>
      </w:tr>
      <w:tr w:rsidR="00BB3943" w:rsidRPr="00BB3943" w:rsidTr="000077C2">
        <w:tc>
          <w:tcPr>
            <w:tcW w:w="3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Доля контролируемых лиц, удовлетворенных консультированием в общем количестве контролируемых лиц, обратившихся за консультацией</w:t>
            </w:r>
          </w:p>
        </w:tc>
        <w:tc>
          <w:tcPr>
            <w:tcW w:w="1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100%</w:t>
            </w:r>
          </w:p>
        </w:tc>
      </w:tr>
    </w:tbl>
    <w:p w:rsidR="00BB3943" w:rsidRPr="00BB3943" w:rsidRDefault="00BB3943" w:rsidP="00BB3943">
      <w:pPr>
        <w:rPr>
          <w:rFonts w:eastAsiaTheme="minorHAnsi"/>
          <w:sz w:val="22"/>
          <w:szCs w:val="22"/>
          <w:lang w:eastAsia="en-US"/>
        </w:rPr>
      </w:pPr>
    </w:p>
    <w:p w:rsidR="00D33C63" w:rsidRPr="00BB3943" w:rsidRDefault="00BB3943" w:rsidP="00D42162">
      <w:pPr>
        <w:widowControl w:val="0"/>
        <w:autoSpaceDE w:val="0"/>
        <w:autoSpaceDN w:val="0"/>
        <w:adjustRightInd w:val="0"/>
        <w:rPr>
          <w:b/>
          <w:color w:val="000000"/>
          <w:sz w:val="22"/>
          <w:szCs w:val="22"/>
        </w:rPr>
      </w:pPr>
      <w:r w:rsidRPr="00BB3943">
        <w:rPr>
          <w:b/>
          <w:color w:val="000000"/>
          <w:sz w:val="22"/>
          <w:szCs w:val="22"/>
        </w:rPr>
        <w:t>____________________________________________________________</w:t>
      </w:r>
      <w:r>
        <w:rPr>
          <w:b/>
          <w:color w:val="000000"/>
          <w:sz w:val="22"/>
          <w:szCs w:val="22"/>
        </w:rPr>
        <w:t>____________________________</w:t>
      </w:r>
    </w:p>
    <w:p w:rsidR="00BB3943" w:rsidRPr="00BB3943" w:rsidRDefault="00BB3943" w:rsidP="00D42162">
      <w:pPr>
        <w:widowControl w:val="0"/>
        <w:autoSpaceDE w:val="0"/>
        <w:autoSpaceDN w:val="0"/>
        <w:adjustRightInd w:val="0"/>
        <w:rPr>
          <w:b/>
          <w:color w:val="000000"/>
          <w:sz w:val="22"/>
          <w:szCs w:val="22"/>
        </w:rPr>
      </w:pP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АДМИНИСТРАЦИЯ ШИРОКОИССКОГО СЕЛЬСОВЕТА</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МОКШАНСКОГО РАЙОНА</w:t>
      </w:r>
      <w:r>
        <w:rPr>
          <w:rFonts w:eastAsiaTheme="minorHAnsi"/>
          <w:sz w:val="22"/>
          <w:szCs w:val="22"/>
          <w:lang w:eastAsia="en-US"/>
        </w:rPr>
        <w:t xml:space="preserve"> </w:t>
      </w:r>
      <w:r w:rsidRPr="00BB3943">
        <w:rPr>
          <w:rFonts w:eastAsiaTheme="minorHAnsi"/>
          <w:sz w:val="22"/>
          <w:szCs w:val="22"/>
          <w:lang w:eastAsia="en-US"/>
        </w:rPr>
        <w:t>ПЕНЗЕНСКОЙ ОБЛАСТИ</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ПОСТАНОВЛЕНИЕ</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от 15.12.2022 № 106</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с. Широкоис</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на 2023 год</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Широкоисского сельсовета Мокшанского района Пензенской области,</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Администрация Широкоисского сельсовета постановляет:</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на 2023 год.</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 Признать утратившими силу следующие постановления администрации Широкоисского сельсовета Мокшанского района Пензенской области: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от 30.12.2021 №129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на 2022 год»;</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от 03.06.2022 № 45 «О внесении изменения в приложение к программе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утвержденную постановлением администрации Широкоисского сельсовета Мокшанского района Пензенской области от 30.12.2021 № 129».</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 Настоящее постановление опубликовать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4. Настоящее постановление вступает в силу с 01.01.2023 года.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BB3943" w:rsidRPr="00BB3943" w:rsidRDefault="00BB3943" w:rsidP="00BB3943">
      <w:pPr>
        <w:jc w:val="right"/>
        <w:rPr>
          <w:rFonts w:eastAsiaTheme="minorHAnsi"/>
          <w:sz w:val="22"/>
          <w:szCs w:val="22"/>
          <w:lang w:eastAsia="en-US"/>
        </w:rPr>
      </w:pP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Глава администрации</w:t>
      </w:r>
      <w:r>
        <w:rPr>
          <w:rFonts w:eastAsiaTheme="minorHAnsi"/>
          <w:sz w:val="22"/>
          <w:szCs w:val="22"/>
          <w:lang w:eastAsia="en-US"/>
        </w:rPr>
        <w:t xml:space="preserve"> </w:t>
      </w:r>
      <w:r w:rsidRPr="00BB3943">
        <w:rPr>
          <w:rFonts w:eastAsiaTheme="minorHAnsi"/>
          <w:sz w:val="22"/>
          <w:szCs w:val="22"/>
          <w:lang w:eastAsia="en-US"/>
        </w:rPr>
        <w:t>Широкоисского сельсовета</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Мокшанского района</w:t>
      </w:r>
      <w:r>
        <w:rPr>
          <w:rFonts w:eastAsiaTheme="minorHAnsi"/>
          <w:sz w:val="22"/>
          <w:szCs w:val="22"/>
          <w:lang w:eastAsia="en-US"/>
        </w:rPr>
        <w:t xml:space="preserve"> </w:t>
      </w:r>
      <w:r w:rsidRPr="00BB3943">
        <w:rPr>
          <w:rFonts w:eastAsiaTheme="minorHAnsi"/>
          <w:sz w:val="22"/>
          <w:szCs w:val="22"/>
          <w:lang w:eastAsia="en-US"/>
        </w:rPr>
        <w:t>Пензенской области</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lastRenderedPageBreak/>
        <w:t>С.А. Симаков</w:t>
      </w:r>
    </w:p>
    <w:p w:rsidR="00BB3943" w:rsidRPr="00BB3943" w:rsidRDefault="00BB3943" w:rsidP="00BB3943">
      <w:pPr>
        <w:jc w:val="right"/>
        <w:rPr>
          <w:rFonts w:eastAsiaTheme="minorHAnsi"/>
          <w:sz w:val="22"/>
          <w:szCs w:val="22"/>
          <w:lang w:eastAsia="en-US"/>
        </w:rPr>
      </w:pP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Приложение</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УТВЕРЖДЕНО</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постановлением администрации</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Широкоисского сельсовета</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Мокшанского района</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Пензенской области</w:t>
      </w: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от 15.12.2022 № 106</w:t>
      </w:r>
    </w:p>
    <w:p w:rsidR="00BB3943" w:rsidRPr="00BB3943" w:rsidRDefault="00BB3943" w:rsidP="00BB3943">
      <w:pPr>
        <w:jc w:val="right"/>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(далее – муниципальный контроль).</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I. Анализ текущего состояния осуществления муниципального контроля, описание текущего развития профилактической деятельности администрации Широкоисского сельсовета Мокшанского района Пензенской области, характеристика проблем, на решение которых направлена Программа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1.1. Объектами при осуществлении вида муниципального контроля являются: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результаты деятельности контролируемых лиц, в том числе работы и услуги, к которым предъявляются обязательные требования;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1.2. 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1.3. Главной задачей администрации Широкоисского сельсовета Мокшанского района Пензенской области (далее – Администрация)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1.4. В 2022 году мероприятия по муниципальному контролю за сохранностью автомобильных дорог местного значения в границах населенных пунктов Широкоисского сельсовета Мокшанского района Пензенской области не проводились в связи с установлением в текущем году моратория на проведение контрольных мероприятий.</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II. Цели и задачи реализации Программы</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2.1. Целями реализации Программы являются: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Широкоисского сельсовета Мокшанского района Пензенской области;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lastRenderedPageBreak/>
        <w:t>- 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Широкоисского сельсовета Мокшанского района вследствие нарушений обязательных требований;</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формирование моделей социально ответственного, добросовестного, правового поведения контролируемых лиц;</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повышение прозрачности системы контрольно-надзорной деятельности.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2.2. Задачами реализации Программы являются: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 Широкоисского сельсовета Мокшанского района Пензенской области, выработка и реализация профилактических мер, способствующих ее снижению;</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формирование единого понимания обязательных требований у всех участников контрольно-надзорной деятельности;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снижение издержек контрольно-надзорной деятельности и административной нагрузки на контролируемых лиц.</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III. Перечень профилактических мероприятий, сроки (периодичность) их проведения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xml:space="preserve">3.1.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утвержденном решением Комитета местного самоуправления Широкоисского сельсовета Мокшанского района Пензенской области </w:t>
      </w:r>
      <w:hyperlink r:id="rId14" w:tgtFrame="_blank" w:history="1">
        <w:r w:rsidRPr="00BB3943">
          <w:rPr>
            <w:rFonts w:eastAsiaTheme="minorHAnsi"/>
            <w:color w:val="0000FF" w:themeColor="hyperlink"/>
            <w:sz w:val="22"/>
            <w:szCs w:val="22"/>
            <w:u w:val="single"/>
            <w:lang w:eastAsia="en-US"/>
          </w:rPr>
          <w:t>от</w:t>
        </w:r>
      </w:hyperlink>
      <w:r w:rsidRPr="00BB3943">
        <w:rPr>
          <w:rFonts w:eastAsiaTheme="minorHAnsi"/>
          <w:sz w:val="22"/>
          <w:szCs w:val="22"/>
          <w:lang w:eastAsia="en-US"/>
        </w:rPr>
        <w:t xml:space="preserve"> 15.11.2021 № 147-50/3, проводятся следующие профилактические мероприятия: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1) информирование;</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2) обобщение правоприменительной практики;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 объявление предостережения;</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4) консультирование;</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5) профилактический визит.</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3.2.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BB3943" w:rsidRPr="00BB3943" w:rsidRDefault="00BB3943" w:rsidP="00BB3943">
      <w:pPr>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IV. Показатели результативности и эффективности Программы</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4.1. Для оценки результативности и эффективности Программы устанавливаются следующие показатели результативности и эффективности:</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а) доля профилактических мероприятий в объеме контрольных мероприятий - 80 %.</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б) доля лиц, удовлетворённых консультированием в общем количестве лиц, обратившихся за консультированием – 100 %.</w:t>
      </w: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 xml:space="preserve">4.2.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w:t>
      </w:r>
      <w:r w:rsidRPr="00BB3943">
        <w:rPr>
          <w:rFonts w:eastAsiaTheme="minorHAnsi"/>
          <w:sz w:val="22"/>
          <w:szCs w:val="22"/>
          <w:lang w:eastAsia="en-US"/>
        </w:rPr>
        <w:lastRenderedPageBreak/>
        <w:t>30 Федерального закона «О государственном контроле (надзоре) и муниципальном контроле в Российской Федерации».</w:t>
      </w:r>
    </w:p>
    <w:p w:rsidR="00BB3943" w:rsidRPr="00BB3943" w:rsidRDefault="00BB3943" w:rsidP="00BB3943">
      <w:pPr>
        <w:jc w:val="right"/>
        <w:rPr>
          <w:rFonts w:eastAsiaTheme="minorHAnsi"/>
          <w:sz w:val="22"/>
          <w:szCs w:val="22"/>
          <w:lang w:eastAsia="en-US"/>
        </w:rPr>
      </w:pPr>
    </w:p>
    <w:p w:rsidR="00BB3943" w:rsidRPr="00BB3943" w:rsidRDefault="00BB3943" w:rsidP="00BB3943">
      <w:pPr>
        <w:jc w:val="right"/>
        <w:rPr>
          <w:rFonts w:eastAsiaTheme="minorHAnsi"/>
          <w:sz w:val="22"/>
          <w:szCs w:val="22"/>
          <w:lang w:eastAsia="en-US"/>
        </w:rPr>
      </w:pPr>
      <w:r w:rsidRPr="00BB3943">
        <w:rPr>
          <w:rFonts w:eastAsiaTheme="minorHAnsi"/>
          <w:sz w:val="22"/>
          <w:szCs w:val="22"/>
          <w:lang w:eastAsia="en-US"/>
        </w:rPr>
        <w:t>Приложение к Программе</w:t>
      </w:r>
    </w:p>
    <w:p w:rsidR="00BB3943" w:rsidRPr="00BB3943" w:rsidRDefault="00BB3943" w:rsidP="00BB3943">
      <w:pPr>
        <w:jc w:val="right"/>
        <w:rPr>
          <w:rFonts w:eastAsiaTheme="minorHAnsi"/>
          <w:sz w:val="22"/>
          <w:szCs w:val="22"/>
          <w:lang w:eastAsia="en-US"/>
        </w:rPr>
      </w:pPr>
    </w:p>
    <w:p w:rsidR="00BB3943" w:rsidRPr="00BB3943" w:rsidRDefault="00BB3943" w:rsidP="00BB3943">
      <w:pPr>
        <w:rPr>
          <w:rFonts w:eastAsiaTheme="minorHAnsi"/>
          <w:sz w:val="22"/>
          <w:szCs w:val="22"/>
          <w:lang w:eastAsia="en-US"/>
        </w:rPr>
      </w:pPr>
      <w:r w:rsidRPr="00BB3943">
        <w:rPr>
          <w:rFonts w:eastAsiaTheme="minorHAnsi"/>
          <w:sz w:val="22"/>
          <w:szCs w:val="22"/>
          <w:lang w:eastAsia="en-US"/>
        </w:rPr>
        <w:t>Перечень профилактических мероприятий, сроки (периодичность) их проведения</w:t>
      </w:r>
    </w:p>
    <w:tbl>
      <w:tblPr>
        <w:tblW w:w="0" w:type="dxa"/>
        <w:jc w:val="center"/>
        <w:tblCellMar>
          <w:left w:w="0" w:type="dxa"/>
          <w:right w:w="0" w:type="dxa"/>
        </w:tblCellMar>
        <w:tblLook w:val="04A0" w:firstRow="1" w:lastRow="0" w:firstColumn="1" w:lastColumn="0" w:noHBand="0" w:noVBand="1"/>
      </w:tblPr>
      <w:tblGrid>
        <w:gridCol w:w="463"/>
        <w:gridCol w:w="2550"/>
        <w:gridCol w:w="2550"/>
        <w:gridCol w:w="1851"/>
        <w:gridCol w:w="2548"/>
      </w:tblGrid>
      <w:tr w:rsidR="00BB3943" w:rsidRPr="00BB3943" w:rsidTr="000077C2">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Вид мероприятия</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Форма мероприятия</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Подразделение и (или) должностные лица ответственные за реализацию мероприятия</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Сроки (периодичность) их проведения</w:t>
            </w:r>
          </w:p>
        </w:tc>
      </w:tr>
      <w:tr w:rsidR="00BB3943" w:rsidRPr="00BB3943" w:rsidTr="000077C2">
        <w:trPr>
          <w:jc w:val="center"/>
        </w:trPr>
        <w:tc>
          <w:tcPr>
            <w:tcW w:w="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1.</w:t>
            </w:r>
          </w:p>
        </w:tc>
        <w:tc>
          <w:tcPr>
            <w:tcW w:w="12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Информирование</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Широкоисского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Администрация</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 мере поступления</w:t>
            </w:r>
          </w:p>
        </w:tc>
      </w:tr>
      <w:tr w:rsidR="00BB3943" w:rsidRPr="00BB3943" w:rsidTr="000077C2">
        <w:trPr>
          <w:jc w:val="center"/>
        </w:trPr>
        <w:tc>
          <w:tcPr>
            <w:tcW w:w="232" w:type="pct"/>
            <w:vMerge/>
            <w:tcBorders>
              <w:top w:val="single" w:sz="6" w:space="0" w:color="000000"/>
              <w:left w:val="single" w:sz="6" w:space="0" w:color="000000"/>
              <w:bottom w:val="single" w:sz="6" w:space="0" w:color="000000"/>
              <w:right w:val="single" w:sz="6" w:space="0" w:color="000000"/>
            </w:tcBorders>
            <w:vAlign w:val="center"/>
            <w:hideMark/>
          </w:tcPr>
          <w:p w:rsidR="00BB3943" w:rsidRPr="00BB3943" w:rsidRDefault="00BB3943" w:rsidP="00BB3943">
            <w:pPr>
              <w:jc w:val="center"/>
              <w:rPr>
                <w:rFonts w:eastAsiaTheme="minorHAnsi"/>
                <w:sz w:val="22"/>
                <w:szCs w:val="22"/>
                <w:lang w:eastAsia="en-US"/>
              </w:rPr>
            </w:pPr>
          </w:p>
        </w:tc>
        <w:tc>
          <w:tcPr>
            <w:tcW w:w="1280" w:type="pct"/>
            <w:vMerge/>
            <w:tcBorders>
              <w:top w:val="single" w:sz="6" w:space="0" w:color="000000"/>
              <w:left w:val="single" w:sz="6" w:space="0" w:color="000000"/>
              <w:bottom w:val="single" w:sz="6" w:space="0" w:color="000000"/>
              <w:right w:val="single" w:sz="6" w:space="0" w:color="000000"/>
            </w:tcBorders>
            <w:vAlign w:val="center"/>
            <w:hideMark/>
          </w:tcPr>
          <w:p w:rsidR="00BB3943" w:rsidRPr="00BB3943" w:rsidRDefault="00BB3943" w:rsidP="00BB3943">
            <w:pPr>
              <w:jc w:val="center"/>
              <w:rPr>
                <w:rFonts w:eastAsiaTheme="minorHAnsi"/>
                <w:sz w:val="22"/>
                <w:szCs w:val="22"/>
                <w:lang w:eastAsia="en-US"/>
              </w:rPr>
            </w:pP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Размещение и поддержание в актуальном состоянии на официальной странице в сети "Интернет" информации, перечень которой предусмотрен Положением о виде контроля</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Администрация</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По мере обновления</w:t>
            </w:r>
          </w:p>
        </w:tc>
      </w:tr>
      <w:tr w:rsidR="00BB3943" w:rsidRPr="00BB3943" w:rsidTr="000077C2">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2.</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Обобщение правоприменительной практики</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w:t>
            </w:r>
            <w:r w:rsidRPr="00BB3943">
              <w:rPr>
                <w:rFonts w:eastAsiaTheme="minorHAnsi"/>
                <w:sz w:val="22"/>
                <w:szCs w:val="22"/>
                <w:lang w:eastAsia="en-US"/>
              </w:rPr>
              <w:lastRenderedPageBreak/>
              <w:t>дорожном хозяйстве в Широкоисском сельсовете Мокшанский район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 не превышающий 5 рабочих дней со дня утверждения доклада.</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Администрация</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Ежегодно (не позднее 25 февраля года, следующего за годом обобщения правоприменительной практики)</w:t>
            </w:r>
          </w:p>
        </w:tc>
      </w:tr>
      <w:tr w:rsidR="00BB3943" w:rsidRPr="00BB3943" w:rsidTr="000077C2">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3.</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Объявление предостережения</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Объявление предостережений контролируемым лицам для целей принятия мер по обеспечению соблюдения обязательных требований</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Администрация</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 течение года (при наличии оснований)</w:t>
            </w:r>
          </w:p>
        </w:tc>
      </w:tr>
      <w:tr w:rsidR="00BB3943" w:rsidRPr="00BB3943" w:rsidTr="000077C2">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4.</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Консультирование</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Проведение должностными лицами администрации консультаций по вопросам:</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автомобильного транспорта, городского наземного электрического транспорта и в дорожном хозяйстве дорожном хозяйстве в Широкоисском сельсовете Мокшанского района Пензенской области.</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xml:space="preserve">Консультирование осуществляется посредствам 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законом «О порядке рассмотрения </w:t>
            </w:r>
            <w:r w:rsidRPr="00BB3943">
              <w:rPr>
                <w:rFonts w:eastAsiaTheme="minorHAnsi"/>
                <w:sz w:val="22"/>
                <w:szCs w:val="22"/>
                <w:lang w:eastAsia="en-US"/>
              </w:rPr>
              <w:lastRenderedPageBreak/>
              <w:t>обращения граждан Российской Федерации», а также в ходе проведения профилактического мероприятия, контрольного (надзорного) мероприятия.</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Администрация</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В течение года (при наличии оснований)</w:t>
            </w:r>
          </w:p>
        </w:tc>
      </w:tr>
      <w:tr w:rsidR="00BB3943" w:rsidRPr="00BB3943" w:rsidTr="000077C2">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lastRenderedPageBreak/>
              <w:t>5.</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Профилактический визит</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Обязательные профилактические визиты проводятся для лиц, указанных в Положения о виде контроля.</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 xml:space="preserve">Администрация </w:t>
            </w:r>
          </w:p>
        </w:tc>
        <w:tc>
          <w:tcPr>
            <w:tcW w:w="1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3943" w:rsidRPr="00BB3943" w:rsidRDefault="00BB3943" w:rsidP="00BB3943">
            <w:pPr>
              <w:jc w:val="center"/>
              <w:rPr>
                <w:rFonts w:eastAsiaTheme="minorHAnsi"/>
                <w:sz w:val="22"/>
                <w:szCs w:val="22"/>
                <w:lang w:eastAsia="en-US"/>
              </w:rPr>
            </w:pPr>
            <w:r w:rsidRPr="00BB3943">
              <w:rPr>
                <w:rFonts w:eastAsiaTheme="minorHAnsi"/>
                <w:sz w:val="22"/>
                <w:szCs w:val="22"/>
                <w:lang w:eastAsia="en-US"/>
              </w:rPr>
              <w:t>Профилактические визиты подлежат проведению ежеквартально</w:t>
            </w:r>
          </w:p>
        </w:tc>
      </w:tr>
    </w:tbl>
    <w:p w:rsidR="00BB3943" w:rsidRPr="00BB3943" w:rsidRDefault="00BB3943" w:rsidP="00BB3943">
      <w:pPr>
        <w:rPr>
          <w:rFonts w:ascii="Arial" w:eastAsiaTheme="minorHAnsi" w:hAnsi="Arial" w:cs="Arial"/>
          <w:sz w:val="24"/>
          <w:szCs w:val="24"/>
          <w:lang w:eastAsia="en-US"/>
        </w:rPr>
      </w:pPr>
      <w:bookmarkStart w:id="7" w:name="_GoBack"/>
      <w:bookmarkEnd w:id="7"/>
    </w:p>
    <w:p w:rsidR="00BB3943" w:rsidRDefault="00BB3943" w:rsidP="00D42162">
      <w:pPr>
        <w:widowControl w:val="0"/>
        <w:autoSpaceDE w:val="0"/>
        <w:autoSpaceDN w:val="0"/>
        <w:adjustRightInd w:val="0"/>
        <w:rPr>
          <w:b/>
          <w:color w:val="000000"/>
          <w:sz w:val="21"/>
          <w:szCs w:val="21"/>
        </w:rPr>
      </w:pPr>
      <w:r>
        <w:rPr>
          <w:b/>
          <w:color w:val="000000"/>
          <w:sz w:val="21"/>
          <w:szCs w:val="21"/>
        </w:rPr>
        <w:t>____________________________________________________________________________________________</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Главный редактор: Катышкина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Учредитель: Комитет местного самоуправления Широкоисского сельсовета Мокшанского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442385, Пензенская область, Мокшанский район, с.</w:t>
      </w:r>
      <w:r w:rsidR="000A6F37">
        <w:rPr>
          <w:b/>
          <w:sz w:val="21"/>
          <w:szCs w:val="21"/>
        </w:rPr>
        <w:t xml:space="preserve"> </w:t>
      </w:r>
      <w:r w:rsidRPr="00982F42">
        <w:rPr>
          <w:b/>
          <w:sz w:val="21"/>
          <w:szCs w:val="21"/>
        </w:rPr>
        <w:t>Широкоис, ул.</w:t>
      </w:r>
      <w:r w:rsidR="000A6F37">
        <w:rPr>
          <w:b/>
          <w:sz w:val="21"/>
          <w:szCs w:val="21"/>
        </w:rPr>
        <w:t xml:space="preserve"> </w:t>
      </w:r>
      <w:r w:rsidRPr="00982F42">
        <w:rPr>
          <w:b/>
          <w:sz w:val="21"/>
          <w:szCs w:val="21"/>
        </w:rPr>
        <w:t>Мирная 4а</w:t>
      </w:r>
    </w:p>
    <w:sectPr w:rsidR="003861BC" w:rsidRPr="00982F42" w:rsidSect="009D1ACF">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A72" w:rsidRDefault="00146A72" w:rsidP="003861BC">
      <w:r>
        <w:separator/>
      </w:r>
    </w:p>
  </w:endnote>
  <w:endnote w:type="continuationSeparator" w:id="0">
    <w:p w:rsidR="00146A72" w:rsidRDefault="00146A72"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B32D94" w:rsidRDefault="00B32D94">
        <w:pPr>
          <w:pStyle w:val="ac"/>
          <w:jc w:val="right"/>
        </w:pPr>
        <w:r>
          <w:fldChar w:fldCharType="begin"/>
        </w:r>
        <w:r>
          <w:instrText>PAGE   \* MERGEFORMAT</w:instrText>
        </w:r>
        <w:r>
          <w:fldChar w:fldCharType="separate"/>
        </w:r>
        <w:r w:rsidR="00BB3943">
          <w:rPr>
            <w:noProof/>
          </w:rPr>
          <w:t>17</w:t>
        </w:r>
        <w:r>
          <w:fldChar w:fldCharType="end"/>
        </w:r>
      </w:p>
    </w:sdtContent>
  </w:sdt>
  <w:p w:rsidR="00B32D94" w:rsidRDefault="00B32D9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A72" w:rsidRDefault="00146A72" w:rsidP="003861BC">
      <w:r>
        <w:separator/>
      </w:r>
    </w:p>
  </w:footnote>
  <w:footnote w:type="continuationSeparator" w:id="0">
    <w:p w:rsidR="00146A72" w:rsidRDefault="00146A72"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4">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5">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0">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4">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9"/>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3"/>
  </w:num>
  <w:num w:numId="5">
    <w:abstractNumId w:val="15"/>
  </w:num>
  <w:num w:numId="6">
    <w:abstractNumId w:val="16"/>
  </w:num>
  <w:num w:numId="7">
    <w:abstractNumId w:val="20"/>
  </w:num>
  <w:num w:numId="8">
    <w:abstractNumId w:val="24"/>
  </w:num>
  <w:num w:numId="9">
    <w:abstractNumId w:val="1"/>
  </w:num>
  <w:num w:numId="10">
    <w:abstractNumId w:val="21"/>
  </w:num>
  <w:num w:numId="11">
    <w:abstractNumId w:val="8"/>
  </w:num>
  <w:num w:numId="12">
    <w:abstractNumId w:val="7"/>
  </w:num>
  <w:num w:numId="13">
    <w:abstractNumId w:val="23"/>
  </w:num>
  <w:num w:numId="14">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8"/>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22"/>
  </w:num>
  <w:num w:numId="22">
    <w:abstractNumId w:val="17"/>
  </w:num>
  <w:num w:numId="23">
    <w:abstractNumId w:val="10"/>
  </w:num>
  <w:num w:numId="24">
    <w:abstractNumId w:val="13"/>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80F23"/>
    <w:rsid w:val="000854BD"/>
    <w:rsid w:val="00096D37"/>
    <w:rsid w:val="000974FD"/>
    <w:rsid w:val="000A2F19"/>
    <w:rsid w:val="000A6F37"/>
    <w:rsid w:val="000A741E"/>
    <w:rsid w:val="000B6086"/>
    <w:rsid w:val="000E10A8"/>
    <w:rsid w:val="000E2B13"/>
    <w:rsid w:val="000F72F5"/>
    <w:rsid w:val="001028A7"/>
    <w:rsid w:val="00105970"/>
    <w:rsid w:val="0010701F"/>
    <w:rsid w:val="00107D49"/>
    <w:rsid w:val="00122D6B"/>
    <w:rsid w:val="0012416C"/>
    <w:rsid w:val="00127619"/>
    <w:rsid w:val="00132943"/>
    <w:rsid w:val="00135ED4"/>
    <w:rsid w:val="001437AB"/>
    <w:rsid w:val="001457EE"/>
    <w:rsid w:val="00146A72"/>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D065F"/>
    <w:rsid w:val="001D518C"/>
    <w:rsid w:val="001E4B92"/>
    <w:rsid w:val="001E6420"/>
    <w:rsid w:val="001F29CF"/>
    <w:rsid w:val="001F3B36"/>
    <w:rsid w:val="002019AA"/>
    <w:rsid w:val="00211789"/>
    <w:rsid w:val="00212181"/>
    <w:rsid w:val="002136CA"/>
    <w:rsid w:val="00233A8B"/>
    <w:rsid w:val="0024159B"/>
    <w:rsid w:val="00252D10"/>
    <w:rsid w:val="00255126"/>
    <w:rsid w:val="002566B5"/>
    <w:rsid w:val="00257B32"/>
    <w:rsid w:val="002701F5"/>
    <w:rsid w:val="00286A99"/>
    <w:rsid w:val="00292EC8"/>
    <w:rsid w:val="002949FE"/>
    <w:rsid w:val="00296F47"/>
    <w:rsid w:val="002A0A0C"/>
    <w:rsid w:val="002A29A1"/>
    <w:rsid w:val="002C39E7"/>
    <w:rsid w:val="002C6AA1"/>
    <w:rsid w:val="002C72FF"/>
    <w:rsid w:val="002D10DB"/>
    <w:rsid w:val="002D5B1D"/>
    <w:rsid w:val="002D5C0C"/>
    <w:rsid w:val="002F3046"/>
    <w:rsid w:val="002F4CDE"/>
    <w:rsid w:val="0030788F"/>
    <w:rsid w:val="00310115"/>
    <w:rsid w:val="00311C52"/>
    <w:rsid w:val="003133A2"/>
    <w:rsid w:val="00330B16"/>
    <w:rsid w:val="00344392"/>
    <w:rsid w:val="003536D7"/>
    <w:rsid w:val="003603CF"/>
    <w:rsid w:val="0037296E"/>
    <w:rsid w:val="0037378C"/>
    <w:rsid w:val="00384651"/>
    <w:rsid w:val="003861BC"/>
    <w:rsid w:val="003945F8"/>
    <w:rsid w:val="003A5445"/>
    <w:rsid w:val="003B225A"/>
    <w:rsid w:val="003C6013"/>
    <w:rsid w:val="003D36F5"/>
    <w:rsid w:val="003E08A7"/>
    <w:rsid w:val="003E154D"/>
    <w:rsid w:val="003F259B"/>
    <w:rsid w:val="003F779E"/>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B0991"/>
    <w:rsid w:val="004B4C60"/>
    <w:rsid w:val="004B51C1"/>
    <w:rsid w:val="004D1544"/>
    <w:rsid w:val="004E03F4"/>
    <w:rsid w:val="004E174C"/>
    <w:rsid w:val="004E7367"/>
    <w:rsid w:val="004E75BE"/>
    <w:rsid w:val="004E77C7"/>
    <w:rsid w:val="004F2D24"/>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5F02D5"/>
    <w:rsid w:val="00600664"/>
    <w:rsid w:val="0060493C"/>
    <w:rsid w:val="00607B3D"/>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E00F4"/>
    <w:rsid w:val="006E18F1"/>
    <w:rsid w:val="006E6934"/>
    <w:rsid w:val="00703532"/>
    <w:rsid w:val="00706EE8"/>
    <w:rsid w:val="00710AC2"/>
    <w:rsid w:val="00710CCF"/>
    <w:rsid w:val="00711743"/>
    <w:rsid w:val="00730A9D"/>
    <w:rsid w:val="00735B0F"/>
    <w:rsid w:val="007426B7"/>
    <w:rsid w:val="0074646C"/>
    <w:rsid w:val="0075343B"/>
    <w:rsid w:val="007541EA"/>
    <w:rsid w:val="00761ED6"/>
    <w:rsid w:val="00762B08"/>
    <w:rsid w:val="00785790"/>
    <w:rsid w:val="00785DDC"/>
    <w:rsid w:val="00790621"/>
    <w:rsid w:val="00795D39"/>
    <w:rsid w:val="007A003C"/>
    <w:rsid w:val="007A2472"/>
    <w:rsid w:val="007B48F0"/>
    <w:rsid w:val="007B6652"/>
    <w:rsid w:val="007C449F"/>
    <w:rsid w:val="007C518B"/>
    <w:rsid w:val="007D21AE"/>
    <w:rsid w:val="007D36B0"/>
    <w:rsid w:val="007D4D9E"/>
    <w:rsid w:val="007E5FAB"/>
    <w:rsid w:val="007E7ABC"/>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3C59"/>
    <w:rsid w:val="00860DDB"/>
    <w:rsid w:val="008666DB"/>
    <w:rsid w:val="008749C5"/>
    <w:rsid w:val="00881232"/>
    <w:rsid w:val="00891B32"/>
    <w:rsid w:val="008A691A"/>
    <w:rsid w:val="008B0665"/>
    <w:rsid w:val="008B386E"/>
    <w:rsid w:val="008C2694"/>
    <w:rsid w:val="008C4413"/>
    <w:rsid w:val="008D5AEF"/>
    <w:rsid w:val="008E5357"/>
    <w:rsid w:val="008E6F51"/>
    <w:rsid w:val="008F08F8"/>
    <w:rsid w:val="008F54C5"/>
    <w:rsid w:val="009163C7"/>
    <w:rsid w:val="009239A4"/>
    <w:rsid w:val="00924D83"/>
    <w:rsid w:val="009326C9"/>
    <w:rsid w:val="00944952"/>
    <w:rsid w:val="009475C9"/>
    <w:rsid w:val="00953147"/>
    <w:rsid w:val="00964DDF"/>
    <w:rsid w:val="00966C65"/>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6650"/>
    <w:rsid w:val="00AA71B9"/>
    <w:rsid w:val="00AB6603"/>
    <w:rsid w:val="00AB66A4"/>
    <w:rsid w:val="00AC0E7F"/>
    <w:rsid w:val="00AC10D3"/>
    <w:rsid w:val="00AC5398"/>
    <w:rsid w:val="00AC6AE7"/>
    <w:rsid w:val="00AD1953"/>
    <w:rsid w:val="00AD2AAC"/>
    <w:rsid w:val="00AD7408"/>
    <w:rsid w:val="00AE20FD"/>
    <w:rsid w:val="00AF10D2"/>
    <w:rsid w:val="00B0635D"/>
    <w:rsid w:val="00B16240"/>
    <w:rsid w:val="00B30F28"/>
    <w:rsid w:val="00B31247"/>
    <w:rsid w:val="00B32D94"/>
    <w:rsid w:val="00B34A3B"/>
    <w:rsid w:val="00B40370"/>
    <w:rsid w:val="00B45992"/>
    <w:rsid w:val="00B554FC"/>
    <w:rsid w:val="00B6030C"/>
    <w:rsid w:val="00B67AC6"/>
    <w:rsid w:val="00B75C40"/>
    <w:rsid w:val="00B77CC3"/>
    <w:rsid w:val="00B966D2"/>
    <w:rsid w:val="00BB2DC2"/>
    <w:rsid w:val="00BB3943"/>
    <w:rsid w:val="00BC6F0C"/>
    <w:rsid w:val="00BD4F8F"/>
    <w:rsid w:val="00BD5183"/>
    <w:rsid w:val="00BF6083"/>
    <w:rsid w:val="00BF66E5"/>
    <w:rsid w:val="00C00405"/>
    <w:rsid w:val="00C27E54"/>
    <w:rsid w:val="00C338FC"/>
    <w:rsid w:val="00C369F3"/>
    <w:rsid w:val="00C40903"/>
    <w:rsid w:val="00C4316A"/>
    <w:rsid w:val="00C47E1B"/>
    <w:rsid w:val="00C575A8"/>
    <w:rsid w:val="00C6642C"/>
    <w:rsid w:val="00C7664C"/>
    <w:rsid w:val="00CA4EF9"/>
    <w:rsid w:val="00CB21A4"/>
    <w:rsid w:val="00CB558E"/>
    <w:rsid w:val="00CC295D"/>
    <w:rsid w:val="00CC4475"/>
    <w:rsid w:val="00CD5B93"/>
    <w:rsid w:val="00CE15E9"/>
    <w:rsid w:val="00D0134F"/>
    <w:rsid w:val="00D0337C"/>
    <w:rsid w:val="00D03754"/>
    <w:rsid w:val="00D14110"/>
    <w:rsid w:val="00D22122"/>
    <w:rsid w:val="00D27005"/>
    <w:rsid w:val="00D3065C"/>
    <w:rsid w:val="00D3337C"/>
    <w:rsid w:val="00D33C63"/>
    <w:rsid w:val="00D3690F"/>
    <w:rsid w:val="00D420B6"/>
    <w:rsid w:val="00D42162"/>
    <w:rsid w:val="00D44C93"/>
    <w:rsid w:val="00D526CE"/>
    <w:rsid w:val="00D55E18"/>
    <w:rsid w:val="00D64356"/>
    <w:rsid w:val="00D66D6B"/>
    <w:rsid w:val="00D74458"/>
    <w:rsid w:val="00D74927"/>
    <w:rsid w:val="00D75956"/>
    <w:rsid w:val="00D83C87"/>
    <w:rsid w:val="00D902AB"/>
    <w:rsid w:val="00D94FEA"/>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507D2"/>
    <w:rsid w:val="00E56993"/>
    <w:rsid w:val="00E57807"/>
    <w:rsid w:val="00E61BBC"/>
    <w:rsid w:val="00E62B33"/>
    <w:rsid w:val="00E63FFF"/>
    <w:rsid w:val="00E647AE"/>
    <w:rsid w:val="00E71FE2"/>
    <w:rsid w:val="00E748CD"/>
    <w:rsid w:val="00E77CB5"/>
    <w:rsid w:val="00E822A3"/>
    <w:rsid w:val="00EA0698"/>
    <w:rsid w:val="00EB173A"/>
    <w:rsid w:val="00EF03B1"/>
    <w:rsid w:val="00EF190E"/>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3" w:uiPriority="0"/>
    <w:lsdException w:name="Strong" w:semiHidden="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99"/>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99"/>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3" w:uiPriority="0"/>
    <w:lsdException w:name="Strong" w:semiHidden="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99"/>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99"/>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43B2F7E7-6713-4E97-A296-D9A49DF1F19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43B2F7E7-6713-4E97-A296-D9A49DF1F1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9F8BA65D-6D33-46CC-96FC-D0C7B4C6ED4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pravo-search.minjust.ru/bigs/showDocument.html?id=05162278-52F5-40AF-A7FD-E333DE940B77" TargetMode="External"/><Relationship Id="rId4" Type="http://schemas.microsoft.com/office/2007/relationships/stylesWithEffects" Target="stylesWithEffects.xml"/><Relationship Id="rId9" Type="http://schemas.openxmlformats.org/officeDocument/2006/relationships/hyperlink" Target="https://pravo-search.minjust.ru/bigs/showDocument.html?id=944AD82B-947B-4CED-96B0-AEC26B9182B1" TargetMode="External"/><Relationship Id="rId14" Type="http://schemas.openxmlformats.org/officeDocument/2006/relationships/hyperlink" Target="https://pravo-search.minjust.ru/bigs/showDocument.html?id=8E2AF785-222D-4B7D-8147-36628D1FBE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783FC-3F9C-4673-9B9E-3571D523F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17</Pages>
  <Words>6784</Words>
  <Characters>38674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201</cp:revision>
  <cp:lastPrinted>2022-06-06T11:28:00Z</cp:lastPrinted>
  <dcterms:created xsi:type="dcterms:W3CDTF">2020-04-13T08:26:00Z</dcterms:created>
  <dcterms:modified xsi:type="dcterms:W3CDTF">2022-12-23T08:04:00Z</dcterms:modified>
</cp:coreProperties>
</file>