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1BB" w:rsidRDefault="000641BB" w:rsidP="000641BB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КОМИТЕТ МЕСТНОГО САМОУПРАВЛЕНИЯ ШИРОКОИССКОГО СЕЛЬСОВЕТА МОКШАНСКОГО РАЙОНА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РЕШЕНИЕ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 14.11.2013 № 226-83/1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с. Широкоис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Об утверждении Положения о проведении аттестации муниципальных служащих в Широкоисском сельсовете Мокшанского района Пензенской области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  <w:t>(в ред. решений Комитета местного самоуправления Широкоисского сельсовета Мокшанского района Пензенской области </w:t>
      </w:r>
      <w:hyperlink r:id="rId5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10.12.2015 № 97-31/2</w:t>
        </w:r>
      </w:hyperlink>
      <w:r>
        <w:rPr>
          <w:rFonts w:ascii="Arial" w:hAnsi="Arial" w:cs="Arial"/>
          <w:color w:val="000000"/>
          <w:sz w:val="28"/>
          <w:szCs w:val="28"/>
        </w:rPr>
        <w:t>, </w:t>
      </w:r>
      <w:hyperlink r:id="rId6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04.08.2017 № 228-69/2</w:t>
        </w:r>
      </w:hyperlink>
      <w:r>
        <w:rPr>
          <w:rStyle w:val="hyperlink"/>
          <w:rFonts w:ascii="Arial" w:hAnsi="Arial" w:cs="Arial"/>
          <w:color w:val="000000"/>
          <w:sz w:val="28"/>
          <w:szCs w:val="28"/>
        </w:rPr>
        <w:t>, </w:t>
      </w:r>
      <w:hyperlink r:id="rId7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28.06.2019 № 374-115/2</w:t>
        </w:r>
      </w:hyperlink>
      <w:r>
        <w:rPr>
          <w:rStyle w:val="hyperlink"/>
          <w:rFonts w:ascii="Arial" w:hAnsi="Arial" w:cs="Arial"/>
          <w:color w:val="0000FF"/>
          <w:sz w:val="28"/>
          <w:szCs w:val="28"/>
        </w:rPr>
        <w:t>, </w:t>
      </w:r>
      <w:hyperlink r:id="rId8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28.01.2021 № 108-33/3</w:t>
        </w:r>
      </w:hyperlink>
      <w:r>
        <w:rPr>
          <w:rFonts w:ascii="Arial" w:hAnsi="Arial" w:cs="Arial"/>
          <w:color w:val="000000"/>
          <w:sz w:val="28"/>
          <w:szCs w:val="28"/>
        </w:rPr>
        <w:t>)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соответствии с федеральными законами </w:t>
      </w:r>
      <w:hyperlink r:id="rId9" w:history="1">
        <w:r>
          <w:rPr>
            <w:rStyle w:val="hyperlink"/>
            <w:rFonts w:ascii="Arial" w:hAnsi="Arial" w:cs="Arial"/>
            <w:color w:val="000000"/>
          </w:rPr>
          <w:t>от 06.10.2003 № 131-ФЗ</w:t>
        </w:r>
      </w:hyperlink>
      <w:r>
        <w:rPr>
          <w:rFonts w:ascii="Arial" w:hAnsi="Arial" w:cs="Arial"/>
          <w:color w:val="000000"/>
        </w:rPr>
        <w:t> «Об общих принципах организации местного самоуправления в Российской Федерации» (с последующими изменениями), </w:t>
      </w:r>
      <w:hyperlink r:id="rId10" w:history="1">
        <w:r>
          <w:rPr>
            <w:rStyle w:val="hyperlink"/>
            <w:rFonts w:ascii="Arial" w:hAnsi="Arial" w:cs="Arial"/>
            <w:color w:val="000000"/>
          </w:rPr>
          <w:t>от 02.03.2007 № 25-ФЗ</w:t>
        </w:r>
      </w:hyperlink>
      <w:r>
        <w:rPr>
          <w:rFonts w:ascii="Arial" w:hAnsi="Arial" w:cs="Arial"/>
          <w:color w:val="000000"/>
        </w:rPr>
        <w:t> «О муниципальной службе в Российской Федерации» (с последующими изменениями), Законом Пензенской области </w:t>
      </w:r>
      <w:hyperlink r:id="rId11" w:history="1">
        <w:r>
          <w:rPr>
            <w:rStyle w:val="hyperlink"/>
            <w:rFonts w:ascii="Arial" w:hAnsi="Arial" w:cs="Arial"/>
            <w:color w:val="000000"/>
          </w:rPr>
          <w:t>от 10.10.2007 № 1390-ЗПО</w:t>
        </w:r>
      </w:hyperlink>
      <w:r>
        <w:rPr>
          <w:rFonts w:ascii="Arial" w:hAnsi="Arial" w:cs="Arial"/>
          <w:color w:val="000000"/>
        </w:rPr>
        <w:t> «О муниципальной службе в Пензенской области» (с последующими изменениями), статьей 20 </w:t>
      </w:r>
      <w:hyperlink r:id="rId12" w:tgtFrame="_blank" w:history="1">
        <w:r>
          <w:rPr>
            <w:rStyle w:val="hyperlink"/>
            <w:rFonts w:ascii="Arial" w:hAnsi="Arial" w:cs="Arial"/>
            <w:color w:val="0000FF"/>
          </w:rPr>
          <w:t>Устава Широкоисского сельсовета Мокшанского района Пензенской области</w:t>
        </w:r>
      </w:hyperlink>
      <w:r>
        <w:rPr>
          <w:rFonts w:ascii="Arial" w:hAnsi="Arial" w:cs="Arial"/>
          <w:color w:val="000000"/>
        </w:rPr>
        <w:t>,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Комитет местного самоуправления Широкоисского сельсовета Мокшанского района Пензенской области решил: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 Утвердить Положение о проведении аттестации муниципальных служащих в Широкоисском сельсовете Мокшанского района Пензенской области (прилагается).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Признать утратившим силу решение Комитета местного самоуправления Широкоисского сельсовета Мокшанского района Пензенской области </w:t>
      </w:r>
      <w:hyperlink r:id="rId13" w:tgtFrame="_blank" w:history="1">
        <w:r>
          <w:rPr>
            <w:rStyle w:val="hyperlink"/>
            <w:rFonts w:ascii="Arial" w:hAnsi="Arial" w:cs="Arial"/>
            <w:color w:val="0000FF"/>
          </w:rPr>
          <w:t>от 22.02.2013 № 174-65/1</w:t>
        </w:r>
      </w:hyperlink>
      <w:r>
        <w:rPr>
          <w:rFonts w:ascii="Arial" w:hAnsi="Arial" w:cs="Arial"/>
          <w:color w:val="000000"/>
        </w:rPr>
        <w:t> «Об утверждении Положения о проведении аттестации муниципальных служащих Широкоисского сельсовета Мокшанского района».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 Настоящее решение вступает в силу после его официального опубликования.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 Настоящее решение опубликовать в информационном бюллетене «Вести Широкоисского сельсовета».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Глава Широкоисского сельсовета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Мокшанского района Пензенской области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Н.В. Ермолаев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УТВЕРЖДЕНО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решением Комитета местного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самоуправления Широкоисского сельсовета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Мокшанского района Пензенской области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от 14.11.2013 № 226-83/1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ТИПОВОЕ ПОЛОЖЕНИЕ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 ПРОВЕДЕНИИ АТТЕСТАЦИИ МУНИЦИПАЛЬНЫХ СЛУЖАЩИХ В ШИРОКОИССКОМ СЕЛЬСОВЕТЕ МОКШАНСКОГО РАЙОНА ПЕНЗЕНСКОЙ ОБЛАСТИ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I. Общие положения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Настоящим Положением в соответствии с Законом Пензенской области от 10 октября 2007 года N 1390-ЗПО "О муниципальной службе в Пензенской области" (далее - Закон Пензенской области "О муниципальной службе в Пензенской области") определяется порядок проведения аттестации муниципальных служащих в органах местного самоуправления Широкоисского сельсовета Мокшанского района Пензенской области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(изменения в ред. решения Комитета местного самоуправления Широкоисского сельсовета Мокшанского района Пензенской области</w:t>
      </w:r>
      <w:r>
        <w:rPr>
          <w:rStyle w:val="hyperlink"/>
          <w:rFonts w:ascii="Arial" w:hAnsi="Arial" w:cs="Arial"/>
          <w:color w:val="000000"/>
        </w:rPr>
        <w:t> </w:t>
      </w:r>
      <w:hyperlink r:id="rId14" w:tgtFrame="_blank" w:history="1">
        <w:r>
          <w:rPr>
            <w:rStyle w:val="hyperlink"/>
            <w:rFonts w:ascii="Arial" w:hAnsi="Arial" w:cs="Arial"/>
            <w:color w:val="0000FF"/>
          </w:rPr>
          <w:t>от 28.06.2019 № 374-115/2</w:t>
        </w:r>
      </w:hyperlink>
      <w:r>
        <w:rPr>
          <w:rFonts w:ascii="Arial" w:hAnsi="Arial" w:cs="Arial"/>
          <w:color w:val="000000"/>
        </w:rPr>
        <w:t>)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Аттестация проводится в целях определения соответствия муниципального служащего замещаемой должности муниципальной службы.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Аттестации не подлежат муниципальные служащие: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замещающие должности муниципальной службы менее одного года;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достигшие возраста 60 лет;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беременные женщины;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находящиеся в отпуске по беременности и родам или в отпуске по уходу за ребенком до достижения им возраста трех лет. Аттестация указанных муниципальных служащих возможна не ранее чем через год после выхода из отпуска;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д) замещающие должности муниципальной службы на основании срочного трудового договора (контракта).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Аттестация муниципальных служащих проводится один раз в три года.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II. Организация проведения аттестации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Для проведения аттестации муниципальных служащих руководителем органа местного самоуправления издается правовой акт, содержащий положения: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(изменения в ред. решения Комитета местного самоуправления Широкоисского сельсовета Мокшанского района Пензенской области</w:t>
      </w:r>
      <w:r>
        <w:rPr>
          <w:rStyle w:val="hyperlink"/>
          <w:rFonts w:ascii="Arial" w:hAnsi="Arial" w:cs="Arial"/>
          <w:color w:val="000000"/>
        </w:rPr>
        <w:t> </w:t>
      </w:r>
      <w:hyperlink r:id="rId15" w:tgtFrame="_blank" w:history="1">
        <w:r>
          <w:rPr>
            <w:rStyle w:val="hyperlink"/>
            <w:rFonts w:ascii="Arial" w:hAnsi="Arial" w:cs="Arial"/>
            <w:color w:val="0000FF"/>
          </w:rPr>
          <w:t>от 28.06.2019 № 374-115/2</w:t>
        </w:r>
      </w:hyperlink>
      <w:r>
        <w:rPr>
          <w:rFonts w:ascii="Arial" w:hAnsi="Arial" w:cs="Arial"/>
          <w:color w:val="000000"/>
        </w:rPr>
        <w:t>)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о формировании аттестационной комиссии;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 Утратило силу. – Решение Комитета местного самоуправления Широкоисского сельсовета Мокшанского района Пензенской области </w:t>
      </w:r>
      <w:hyperlink r:id="rId16" w:tgtFrame="_blank" w:history="1">
        <w:r>
          <w:rPr>
            <w:rStyle w:val="hyperlink"/>
            <w:rFonts w:ascii="Arial" w:hAnsi="Arial" w:cs="Arial"/>
            <w:color w:val="0000FF"/>
          </w:rPr>
          <w:t>от 10.12.2015 № 97-31/2</w:t>
        </w:r>
      </w:hyperlink>
      <w:r>
        <w:rPr>
          <w:rFonts w:ascii="Arial" w:hAnsi="Arial" w:cs="Arial"/>
          <w:color w:val="000000"/>
        </w:rPr>
        <w:t>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об утверждении графика проведения аттестации;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г) о подготовке документов, необходимых для работы аттестационной комиссии.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5-1. Аттестационная комиссия формируется актом руководителя органа местного самоуправления в соответствии с настоящим Положением. Указанным актом определяются состав аттестационной комиссии, сроки и порядок ее работы.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(изменения в ред. решения Комитета местного самоуправления Широкоисского сельсовета Мокшанского района Пензенской области</w:t>
      </w:r>
      <w:r>
        <w:rPr>
          <w:rStyle w:val="hyperlink"/>
          <w:rFonts w:ascii="Arial" w:hAnsi="Arial" w:cs="Arial"/>
          <w:color w:val="000000"/>
        </w:rPr>
        <w:t> </w:t>
      </w:r>
      <w:hyperlink r:id="rId17" w:tgtFrame="_blank" w:history="1">
        <w:r>
          <w:rPr>
            <w:rStyle w:val="hyperlink"/>
            <w:rFonts w:ascii="Arial" w:hAnsi="Arial" w:cs="Arial"/>
            <w:color w:val="0000FF"/>
          </w:rPr>
          <w:t>от 28.06.2019 № 374-115/2</w:t>
        </w:r>
      </w:hyperlink>
      <w:r>
        <w:rPr>
          <w:rFonts w:ascii="Arial" w:hAnsi="Arial" w:cs="Arial"/>
          <w:color w:val="000000"/>
        </w:rPr>
        <w:t>)</w:t>
      </w:r>
    </w:p>
    <w:p w:rsidR="000641BB" w:rsidRDefault="000641BB" w:rsidP="000641BB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 В состав аттестационной комиссии включаются руководитель органа местного самоуправления и (или) уполномоченные им муниципальные служащие (в том числе из кадровой службы и подразделения, в котором муниципальный служащий, подлежащий аттестации, замещает должность муниципальной службы), а также включаемые в состав аттестационной комиссии в соответствии с положениями абзаца второго настоящего пункта независимые эксперты - представители научных, образовательных и других организаций, а также иных органов местного самоуправления, являющиеся специалистами в соответствующих областях и видах профессиональной служебной деятельности муниципальных служащих, по вопросам кадровых технологий и муниципальной службы. Число независимых экспертов должно составлять не менее одной четверти от общего числа членов аттестационной комиссии.</w:t>
      </w:r>
    </w:p>
    <w:p w:rsidR="000641BB" w:rsidRDefault="000641BB" w:rsidP="000641BB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Включаемые в состав аттестационной комиссии представители научных, образовательных и других организаций, а также иных органов местного самоуправления приглашаются по письменному запросу органа местного самоуправления, направленному без указания персональных данных независимых экспертов.</w:t>
      </w:r>
    </w:p>
    <w:p w:rsidR="000641BB" w:rsidRDefault="000641BB" w:rsidP="000641BB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Общий срок пребывания независимого эксперта в аттестационной комиссии не может превышать три года. Исчисление данного срока осуществляется с момента первого включения независимого эксперта в состав аттестационной комиссии.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комиссии.</w:t>
      </w:r>
    </w:p>
    <w:p w:rsidR="000641BB" w:rsidRDefault="000641BB" w:rsidP="000641BB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Состав аттестационной комиссии для проведения аттестации муниципальных служащих, исполнение должностных обязанностей которых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Состав аттестационной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аттестационной комиссией решения..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(пункт 6 в ред. решений Комитета местного самоуправления Широкоисского сельсовета Мокшанского района Пензенской области</w:t>
      </w:r>
      <w:r>
        <w:rPr>
          <w:rStyle w:val="hyperlink"/>
          <w:rFonts w:ascii="Arial" w:hAnsi="Arial" w:cs="Arial"/>
          <w:color w:val="000000"/>
        </w:rPr>
        <w:t> </w:t>
      </w:r>
      <w:hyperlink r:id="rId18" w:tgtFrame="_blank" w:history="1">
        <w:r>
          <w:rPr>
            <w:rStyle w:val="hyperlink"/>
            <w:rFonts w:ascii="Arial" w:hAnsi="Arial" w:cs="Arial"/>
            <w:color w:val="0000FF"/>
          </w:rPr>
          <w:t>от 28.06.2019 № 374-115/2</w:t>
        </w:r>
      </w:hyperlink>
      <w:r>
        <w:rPr>
          <w:rStyle w:val="hyperlink"/>
          <w:rFonts w:ascii="Arial" w:hAnsi="Arial" w:cs="Arial"/>
          <w:color w:val="0000FF"/>
        </w:rPr>
        <w:t>, </w:t>
      </w:r>
      <w:hyperlink r:id="rId19" w:tgtFrame="_blank" w:history="1">
        <w:r>
          <w:rPr>
            <w:rStyle w:val="hyperlink"/>
            <w:rFonts w:ascii="Arial" w:hAnsi="Arial" w:cs="Arial"/>
            <w:color w:val="0000FF"/>
          </w:rPr>
          <w:t>от 28.01.2021 № 108-33/3</w:t>
        </w:r>
      </w:hyperlink>
      <w:r>
        <w:rPr>
          <w:rFonts w:ascii="Arial" w:hAnsi="Arial" w:cs="Arial"/>
          <w:color w:val="000000"/>
        </w:rPr>
        <w:t>)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 График проведения аттестации ежегодно утверждается руководителем органа местного самоуправления и доводится до сведения каждого аттестуемого муниципального служащего не менее чем за месяц до начала аттестации.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(изменения в ред. решения Комитета местного самоуправления Широкоисского сельсовета Мокшанского района Пензенской области </w:t>
      </w:r>
      <w:hyperlink r:id="rId20" w:tgtFrame="_blank" w:history="1">
        <w:r>
          <w:rPr>
            <w:rStyle w:val="hyperlink"/>
            <w:rFonts w:ascii="Arial" w:hAnsi="Arial" w:cs="Arial"/>
            <w:color w:val="0000FF"/>
          </w:rPr>
          <w:t>от 04.08.2017 № 228-69/2</w:t>
        </w:r>
      </w:hyperlink>
      <w:r>
        <w:rPr>
          <w:rFonts w:ascii="Arial" w:hAnsi="Arial" w:cs="Arial"/>
          <w:color w:val="000000"/>
        </w:rPr>
        <w:t>)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9. В графике проведения аттестации указываются: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наименование органа местного самоуправления муниципального образования в котором проводится аттестация;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(изменения в ред. решения Комитета местного самоуправления Широкоисского сельсовета Мокшанского района Пензенской области </w:t>
      </w:r>
      <w:hyperlink r:id="rId21" w:tgtFrame="_blank" w:history="1">
        <w:r>
          <w:rPr>
            <w:rStyle w:val="hyperlink"/>
            <w:rFonts w:ascii="Arial" w:hAnsi="Arial" w:cs="Arial"/>
            <w:color w:val="0000FF"/>
          </w:rPr>
          <w:t>от 04.08.2017 № 228-69/2</w:t>
        </w:r>
      </w:hyperlink>
      <w:r>
        <w:rPr>
          <w:rFonts w:ascii="Arial" w:hAnsi="Arial" w:cs="Arial"/>
          <w:color w:val="000000"/>
        </w:rPr>
        <w:t>)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список муниципальных служащих, подлежащих аттестации;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дата, время и место проведения аттестации;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дата представления в аттестационную комиссию необходимых документов с указанием ответственного за их представление руководителя соответствующего органа местного самоуправления, отраслевого (функционального) или территориального органа администрации, в которых проводится аттестация.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(изменения в ред. решения Комитета местного самоуправления Широкоисского сельсовета Мокшанского района Пензенской области</w:t>
      </w:r>
      <w:r>
        <w:rPr>
          <w:rStyle w:val="hyperlink"/>
          <w:rFonts w:ascii="Arial" w:hAnsi="Arial" w:cs="Arial"/>
          <w:color w:val="000000"/>
        </w:rPr>
        <w:t> </w:t>
      </w:r>
      <w:hyperlink r:id="rId22" w:tgtFrame="_blank" w:history="1">
        <w:r>
          <w:rPr>
            <w:rStyle w:val="hyperlink"/>
            <w:rFonts w:ascii="Arial" w:hAnsi="Arial" w:cs="Arial"/>
            <w:color w:val="0000FF"/>
          </w:rPr>
          <w:t>от 28.06.2019 № 374-115/2</w:t>
        </w:r>
      </w:hyperlink>
      <w:r>
        <w:rPr>
          <w:rFonts w:ascii="Arial" w:hAnsi="Arial" w:cs="Arial"/>
          <w:color w:val="000000"/>
        </w:rPr>
        <w:t>)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bookmarkStart w:id="0" w:name="Par45"/>
      <w:bookmarkEnd w:id="0"/>
      <w:r>
        <w:rPr>
          <w:rFonts w:ascii="Arial" w:hAnsi="Arial" w:cs="Arial"/>
          <w:color w:val="000000"/>
        </w:rPr>
        <w:t>10. Не позднее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 Отзыв, предусмотренный </w:t>
      </w:r>
      <w:hyperlink r:id="rId23" w:anchor="Par45" w:history="1">
        <w:r>
          <w:rPr>
            <w:rStyle w:val="hyperlink"/>
            <w:rFonts w:ascii="Arial" w:hAnsi="Arial" w:cs="Arial"/>
            <w:color w:val="000000"/>
          </w:rPr>
          <w:t>пунктом 10</w:t>
        </w:r>
      </w:hyperlink>
      <w:r>
        <w:rPr>
          <w:rFonts w:ascii="Arial" w:hAnsi="Arial" w:cs="Arial"/>
          <w:color w:val="000000"/>
        </w:rPr>
        <w:t> настоящего Положения, должен содержать следующие сведения о муниципальном служащем: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фамилия, имя, отчество;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замещаемая должность муниципальной службы на момент проведения аттестации и дата назначения на эту должность;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перечень основных вопросов (документов), в решении (разработке) которых муниципальный служащий принимал участие;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мотивированная оценка профессиональных, деловых качеств и результатов профессиональной служебной деятельности муниципального служащего (</w:t>
      </w:r>
      <w:hyperlink r:id="rId24" w:anchor="Par93" w:history="1">
        <w:r>
          <w:rPr>
            <w:rStyle w:val="hyperlink"/>
            <w:rFonts w:ascii="Arial" w:hAnsi="Arial" w:cs="Arial"/>
            <w:color w:val="000000"/>
          </w:rPr>
          <w:t>приложение 1</w:t>
        </w:r>
      </w:hyperlink>
      <w:r>
        <w:rPr>
          <w:rFonts w:ascii="Arial" w:hAnsi="Arial" w:cs="Arial"/>
          <w:color w:val="000000"/>
        </w:rPr>
        <w:t> к настоящему Положению).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12. К </w:t>
      </w:r>
      <w:hyperlink r:id="rId25" w:anchor="Par93" w:history="1">
        <w:r>
          <w:rPr>
            <w:rStyle w:val="hyperlink"/>
            <w:rFonts w:ascii="Arial" w:hAnsi="Arial" w:cs="Arial"/>
            <w:color w:val="000000"/>
          </w:rPr>
          <w:t>отзыву</w:t>
        </w:r>
      </w:hyperlink>
      <w:r>
        <w:rPr>
          <w:rFonts w:ascii="Arial" w:hAnsi="Arial" w:cs="Arial"/>
          <w:color w:val="000000"/>
        </w:rPr>
        <w:t> об исполнении должностных обязанностей подлежащим аттестации муниципальным служащим за аттестационный период прилагаются сведения о выполненных муниципальным служащим поручениях и подготовленных им проектах документов за указанный период, содержащиеся в годовых отчетах о профессиональной служебной деятельности муниципального служащего.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13. Кадровая служба органа местного самоуправления не менее чем за неделю до начала аттестации должна ознакомить каждого аттестуемого муниципального служащего с представленным отзывом об исполнении им должностных обязанностей за аттестационный период. При этом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период, а также заявление о своем несогласии с представленным отзывом или пояснительную записку на отзыв непосредственного руководителя.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(изменения в ред. решения Комитета местного самоуправления Широкоисского сельсовета Мокшанского района Пензенской области </w:t>
      </w:r>
      <w:hyperlink r:id="rId26" w:tgtFrame="_blank" w:history="1">
        <w:r>
          <w:rPr>
            <w:rStyle w:val="hyperlink"/>
            <w:rFonts w:ascii="Arial" w:hAnsi="Arial" w:cs="Arial"/>
            <w:color w:val="0000FF"/>
          </w:rPr>
          <w:t>от 04.08.2017 № 228-69/2</w:t>
        </w:r>
      </w:hyperlink>
      <w:r>
        <w:rPr>
          <w:rFonts w:ascii="Arial" w:hAnsi="Arial" w:cs="Arial"/>
          <w:color w:val="000000"/>
        </w:rPr>
        <w:t>)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lastRenderedPageBreak/>
        <w:t>III. Проведение аттестации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14.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ответственности, а аттестация переносится на более поздний срок.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Аттестационная комиссия рассматривает представленные документы, заслушивает сообщение аттестуемого муниципального служащего, а в случае необходимости - его непосредственного руководителя о профессиональной служебной деятельности муниципального служащего.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целях объективного проведения аттестации после рассмотрения представленных аттестуемым муниципальным служащим дополнительных сведений о его профессиональной служебной деятельности за аттестационный период аттестационная комиссия вправе перенести аттестацию на следующее заседание комиссии.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15. Обсуждение профессиональных и деловых качеств муниципального служащего применительно к его профессиональной служебной деятельности должно быть объективным и доброжелательным.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Профессиональная служебная деятельность муниципального служащего оценивается на основе определения его соответствия квалификационным требованиям для замещения должности муниципальной службы, его участия в решении поставленных перед соответствующим подразделением (органом местного самоуправления, отраслевым (функциональным) или территориальным органом администрации) задач, сложности выполняемой им работы, ее эффективности и результативности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решения Комитета местного самоуправления Широкоисского сельсовета Мокшанского района Пензенской области </w:t>
      </w:r>
      <w:hyperlink r:id="rId27" w:tgtFrame="_blank" w:history="1">
        <w:r>
          <w:rPr>
            <w:rStyle w:val="hyperlink"/>
            <w:rFonts w:ascii="Arial" w:hAnsi="Arial" w:cs="Arial"/>
            <w:color w:val="0000FF"/>
          </w:rPr>
          <w:t>от 04.08.2017 № 228-69/2</w:t>
        </w:r>
      </w:hyperlink>
      <w:r>
        <w:rPr>
          <w:rFonts w:ascii="Arial" w:hAnsi="Arial" w:cs="Arial"/>
          <w:color w:val="000000"/>
        </w:rPr>
        <w:t>)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этом должны учитываться результаты исполнения муниципальным служащим должностной инструкции, профессиональные знания и опыт работы,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о муниципальной службе Российской Федерации и Пензенской области, а при аттестации муниципального служащего, наделенного организационно-распорядительными полномочиями по отношению к другим муниципальным служащими, - также организаторские способности.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16. Заседание аттестационной комиссии считается правомочным, если на нем присутствует не менее двух третей ее членов.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17.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18. По результатам аттестации муниципального служащего аттестационной комиссией принимается одно из следующих решений: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соответствует замещаемой должности муниципальной службы;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не соответствует замещаемой должности муниципальной службы.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Аттестационная комиссия может давать рекомендации о поощрении отдельных муниципальных служащих за достигнутые ими успехи в работе, в том числе о повышении их в должности, а в случае необходимости - рекомендации об улучшении деятельности аттестуемых муниципальных служащих.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19. Результаты аттестации сообщаются аттестованным муниципальным служащим непосредственно после подведения итогов голосования.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Результаты аттестации заносятся в </w:t>
      </w:r>
      <w:hyperlink r:id="rId28" w:anchor="Par183" w:history="1">
        <w:r>
          <w:rPr>
            <w:rStyle w:val="hyperlink"/>
            <w:rFonts w:ascii="Arial" w:hAnsi="Arial" w:cs="Arial"/>
            <w:color w:val="000000"/>
          </w:rPr>
          <w:t>аттестационный лист</w:t>
        </w:r>
      </w:hyperlink>
      <w:r>
        <w:rPr>
          <w:rFonts w:ascii="Arial" w:hAnsi="Arial" w:cs="Arial"/>
          <w:color w:val="000000"/>
        </w:rPr>
        <w:t> муниципального служащего (приложение 2 к настоящему Положению).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Муниципальный служащий знакомится с аттестационным листом под расписку.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Аттестационный лист муниципального служащего, прошедшего аттестацию, и отзыв об исполнении им должностных обязанностей за аттестационный период хранятся в личном деле муниципального служащего.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20. Материалы аттестации муниципального служащего представляются руководителю органа местного самоуправления не позднее чем через семь дней после ее проведения.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(изменения в ред. решения Комитета местного самоуправления Широкоисского сельсовета Мокшанского района Пензенской области </w:t>
      </w:r>
      <w:hyperlink r:id="rId29" w:tgtFrame="_blank" w:history="1">
        <w:r>
          <w:rPr>
            <w:rStyle w:val="hyperlink"/>
            <w:rFonts w:ascii="Arial" w:hAnsi="Arial" w:cs="Arial"/>
            <w:color w:val="0000FF"/>
          </w:rPr>
          <w:t>от 04.08.2017 № 228-69/2</w:t>
        </w:r>
      </w:hyperlink>
      <w:r>
        <w:rPr>
          <w:rFonts w:ascii="Arial" w:hAnsi="Arial" w:cs="Arial"/>
          <w:color w:val="000000"/>
        </w:rPr>
        <w:t>)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21. Муниципальный служащий вправе обжаловать результаты аттестации в соответствии с законодательством Российской Федерации.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 1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Положению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 проведении аттестации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муниципальных служащих в Широкоисском сельсовете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Мокшанского района Пензенской области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bookmarkStart w:id="1" w:name="Par93"/>
      <w:bookmarkEnd w:id="1"/>
      <w:r>
        <w:rPr>
          <w:rFonts w:ascii="Arial" w:hAnsi="Arial" w:cs="Arial"/>
          <w:b/>
          <w:bCs/>
          <w:color w:val="000000"/>
          <w:sz w:val="32"/>
          <w:szCs w:val="32"/>
        </w:rPr>
        <w:t>ОТЗЫВ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 СЛУЖЕБНОЙ ДЕЯТЕЛЬНОСТИ МУНИЦИПАЛЬНОГО СЛУЖАЩЕГО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Фамилия, имя, отчество 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Год, число и месяц рождения 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Сведения о профессиональном образовании, наличии ученой степени, ученого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звания 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(когда и какое учебное заведение окончил, специальность и квалификация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 образованию, ученая степень, ученое звание)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Замещаемая должность муниципальной службы на момент аттестации и дата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назначения на эту должность 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Стаж муниципальной службы 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 Общий трудовой стаж 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 Перечень основных вопросов (документов), в решении (разработке) которых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принимает участие муниципальный служащий 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 Мотивированная оценка знаний, навыков и умений (профессионального уровня),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деловых качеств и результатов служебной деятельности муниципального служащего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 следующим критериям):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знание муниципальным служащим Конституции Российской Федерации,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федеральных законов, законов Пензенской области, </w:t>
      </w:r>
      <w:hyperlink r:id="rId30" w:tgtFrame="_blank" w:history="1">
        <w:r>
          <w:rPr>
            <w:rStyle w:val="hyperlink"/>
            <w:rFonts w:ascii="Arial" w:hAnsi="Arial" w:cs="Arial"/>
            <w:color w:val="0000FF"/>
          </w:rPr>
          <w:t>Устава Широкоисского сельсовета</w:t>
        </w:r>
      </w:hyperlink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 других муниципальных правовых актов,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необходимых в его работе;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уровень профессионального образования муниципального служащего и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соответствие его занимаемой должности;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- знание должностных обязанностей и умение применять их в практической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работе, ответственность за результаты работы;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случае наделения организационно-распорядительными полномочиями: умение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организовывать труд подчиненных и осуществлять руководство их работой;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степень самостоятельности при выполнении должностных обязанностей и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принятии решений;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уровень компетенции муниципального служащего;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степень интенсивности труда;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восприятие муниципальным служащим критических замечаний руководителей и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коллег по работе, способность к самокритике;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отношение и способность муниципального служащего к повышению своих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профессиональных знаний;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возможности профессионального роста и выдвижения в резерв для замещения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вышестоящих должностей;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состояние дел в подчиненном подразделении или на участке работы, за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который отвечает муниципальный служащий;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сведения о выполненных муниципальным служащим наиболее значимых работах и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подготовленных им документах за аттестационный период;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способность осваивать информационные технологии в муниципальной службе,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применять современные технические средства;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выполнение внутреннего распорядка дня, этика и стиль общения;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наличие поощрений и дисциплинарных взысканий;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недостатки в служебной деятельности муниципального служащего.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 Выводы и рекомендации руководителя 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Подпись руководителя. 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"____"__________200_ г.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СОГЛАСОВАНО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 (________________)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"____"__________200_ г.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С отзывом ознакомлен _________________________________ (_______________)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(подпись муниципального служащего)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"____"__________200 г.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 2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положению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 проведении аттестации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муниципальных служащих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Широкоисском сельсовете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Мокшанского района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bookmarkStart w:id="2" w:name="Par183"/>
      <w:bookmarkEnd w:id="2"/>
      <w:r>
        <w:rPr>
          <w:rFonts w:ascii="Arial" w:hAnsi="Arial" w:cs="Arial"/>
          <w:color w:val="000000"/>
        </w:rPr>
        <w:t> 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Аттестационный лист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муниципального служащего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Фамилия, имя, отчество 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Год, число и месяц рождения 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Сведения о профессиональном образовании, наличии ученой степени, ученого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звания 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(когда и какое учебное заведение окончил, специальность и квалификация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 образованию, ученая степень, ученое звание)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Замещаемая должность муниципальной службы на момент аттестации и дата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назначения на эту должность 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Стаж муниципальной службы 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 Общий трудовой стаж 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 Вопросы к муниципальному служащему и краткие ответы на них 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Замечания и предложения, высказанные аттестационной комиссией 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 Краткая оценка выполнения муниципальным служащим рекомендаций предыдущей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аттестации 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(выполнены, выполнены частично, не выполнены)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 Решение аттестационной комиссии: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соответствует замещаемой должности муниципальной службы;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не соответствует замещаемой должности муниципальной службы.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 Рекомендации: 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 Количественный состав аттестационной комиссии 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заседании присутствовало ________ членов аттестационной комиссии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Количество голосов "за"_____, "против" ______, "воздержался" 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12. Примечания 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Председатель аттестационной комиссии 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Заместитель председателя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аттестационной комиссии 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Секретарь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аттестационной комиссии 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Члены аттестационной комиссии 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Дата проведения аттестации 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 аттестационным листом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ознакомился ___________________________________________________________________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(подпись муниципального служащего, дата)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641BB" w:rsidRDefault="000641BB" w:rsidP="000641B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(место для печати)</w:t>
      </w:r>
    </w:p>
    <w:p w:rsidR="00953146" w:rsidRDefault="00953146">
      <w:bookmarkStart w:id="3" w:name="_GoBack"/>
      <w:bookmarkEnd w:id="3"/>
    </w:p>
    <w:sectPr w:rsidR="00953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A1E"/>
    <w:rsid w:val="000641BB"/>
    <w:rsid w:val="007B0A1E"/>
    <w:rsid w:val="0095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4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0641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4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0641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65E81B2D-8983-4055-B544-C4BC7CFAA351" TargetMode="External"/><Relationship Id="rId13" Type="http://schemas.openxmlformats.org/officeDocument/2006/relationships/hyperlink" Target="https://pravo-search.minjust.ru/bigs/showDocument.html?id=1B377AF9-2937-4AD4-B866-EB18EE7E5EB3" TargetMode="External"/><Relationship Id="rId18" Type="http://schemas.openxmlformats.org/officeDocument/2006/relationships/hyperlink" Target="https://pravo-search.minjust.ru/bigs/showDocument.html?id=1DE6849C-08D2-4A68-BBAF-42F5136C30B3" TargetMode="External"/><Relationship Id="rId26" Type="http://schemas.openxmlformats.org/officeDocument/2006/relationships/hyperlink" Target="https://pravo-search.minjust.ru/bigs/showDocument.html?id=19C25D73-9C4B-4865-A45D-A84C426432A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ravo-search.minjust.ru/bigs/showDocument.html?id=19C25D73-9C4B-4865-A45D-A84C426432AC" TargetMode="External"/><Relationship Id="rId7" Type="http://schemas.openxmlformats.org/officeDocument/2006/relationships/hyperlink" Target="https://pravo-search.minjust.ru/bigs/showDocument.html?id=1DE6849C-08D2-4A68-BBAF-42F5136C30B3" TargetMode="External"/><Relationship Id="rId12" Type="http://schemas.openxmlformats.org/officeDocument/2006/relationships/hyperlink" Target="https://pravo-search.minjust.ru/bigs/showDocument.html?id=944AD82B-947B-4CED-96B0-AEC26B9182B1" TargetMode="External"/><Relationship Id="rId17" Type="http://schemas.openxmlformats.org/officeDocument/2006/relationships/hyperlink" Target="https://pravo-search.minjust.ru/bigs/showDocument.html?id=1DE6849C-08D2-4A68-BBAF-42F5136C30B3" TargetMode="External"/><Relationship Id="rId25" Type="http://schemas.openxmlformats.org/officeDocument/2006/relationships/hyperlink" Target="https://pravo-search.minjust.ru/bigs/portal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pravo-search.minjust.ru/bigs/showDocument.html?id=68C16570-58D2-4B04-8062-5B77945D843A" TargetMode="External"/><Relationship Id="rId20" Type="http://schemas.openxmlformats.org/officeDocument/2006/relationships/hyperlink" Target="https://pravo-search.minjust.ru/bigs/showDocument.html?id=19C25D73-9C4B-4865-A45D-A84C426432AC" TargetMode="External"/><Relationship Id="rId29" Type="http://schemas.openxmlformats.org/officeDocument/2006/relationships/hyperlink" Target="https://pravo-search.minjust.ru/bigs/showDocument.html?id=19C25D73-9C4B-4865-A45D-A84C426432AC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9C25D73-9C4B-4865-A45D-A84C426432AC" TargetMode="External"/><Relationship Id="rId11" Type="http://schemas.openxmlformats.org/officeDocument/2006/relationships/hyperlink" Target="http://zakon.scli.ru/ru/legal_texts/act_municipal_education/extended/index.php?do4=document&amp;id4=ac2c8b4b-28db-4371-b261-86faa741885d" TargetMode="External"/><Relationship Id="rId24" Type="http://schemas.openxmlformats.org/officeDocument/2006/relationships/hyperlink" Target="https://pravo-search.minjust.ru/bigs/portal.html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68C16570-58D2-4B04-8062-5B77945D843A" TargetMode="External"/><Relationship Id="rId15" Type="http://schemas.openxmlformats.org/officeDocument/2006/relationships/hyperlink" Target="https://pravo-search.minjust.ru/bigs/showDocument.html?id=1DE6849C-08D2-4A68-BBAF-42F5136C30B3" TargetMode="External"/><Relationship Id="rId23" Type="http://schemas.openxmlformats.org/officeDocument/2006/relationships/hyperlink" Target="https://pravo-search.minjust.ru/bigs/portal.html" TargetMode="External"/><Relationship Id="rId28" Type="http://schemas.openxmlformats.org/officeDocument/2006/relationships/hyperlink" Target="https://pravo-search.minjust.ru/bigs/portal.html" TargetMode="External"/><Relationship Id="rId10" Type="http://schemas.openxmlformats.org/officeDocument/2006/relationships/hyperlink" Target="http://zakon.scli.ru/ru/legal_texts/act_municipal_education/extended/index.php?do4=document&amp;id4=bbf89570-6239-4cfb-bdba-5b454c14e321" TargetMode="External"/><Relationship Id="rId19" Type="http://schemas.openxmlformats.org/officeDocument/2006/relationships/hyperlink" Target="https://pravo-search.minjust.ru/bigs/showDocument.html?id=65E81B2D-8983-4055-B544-C4BC7CFAA351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zakon.scli.ru/ru/legal_texts/act_municipal_education/extended/index.php?do4=document&amp;id4=96e20c02-1b12-465a-b64c-24aa92270007" TargetMode="External"/><Relationship Id="rId14" Type="http://schemas.openxmlformats.org/officeDocument/2006/relationships/hyperlink" Target="https://pravo-search.minjust.ru/bigs/showDocument.html?id=1DE6849C-08D2-4A68-BBAF-42F5136C30B3" TargetMode="External"/><Relationship Id="rId22" Type="http://schemas.openxmlformats.org/officeDocument/2006/relationships/hyperlink" Target="https://pravo-search.minjust.ru/bigs/showDocument.html?id=1DE6849C-08D2-4A68-BBAF-42F5136C30B3" TargetMode="External"/><Relationship Id="rId27" Type="http://schemas.openxmlformats.org/officeDocument/2006/relationships/hyperlink" Target="https://pravo-search.minjust.ru/bigs/showDocument.html?id=19C25D73-9C4B-4865-A45D-A84C426432AC" TargetMode="External"/><Relationship Id="rId30" Type="http://schemas.openxmlformats.org/officeDocument/2006/relationships/hyperlink" Target="https://pravo-search.minjust.ru/bigs/showDocument.html?id=944AD82B-947B-4CED-96B0-AEC26B9182B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4143</Words>
  <Characters>23616</Characters>
  <Application>Microsoft Office Word</Application>
  <DocSecurity>0</DocSecurity>
  <Lines>196</Lines>
  <Paragraphs>55</Paragraphs>
  <ScaleCrop>false</ScaleCrop>
  <Company>SPecialiST RePack</Company>
  <LinksUpToDate>false</LinksUpToDate>
  <CharactersWithSpaces>27704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2022-08-26T11:16:00Z</dcterms:created>
  <dcterms:modified xsi:type="dcterms:W3CDTF">2022-08-26T11:16:00Z</dcterms:modified>
</cp:coreProperties>
</file>