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2E" w:rsidRPr="009F312E" w:rsidRDefault="009F312E" w:rsidP="009F312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</w:t>
      </w:r>
    </w:p>
    <w:p w:rsid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АДМИНИСТРАЦИЯ БОГОРОДСКОГО СЕЛЬСОВЕТА 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№</w:t>
      </w:r>
    </w:p>
    <w:p w:rsid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9F31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proofErr w:type="gramStart"/>
      <w:r w:rsidRPr="009F31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.Б</w:t>
      </w:r>
      <w:proofErr w:type="gramEnd"/>
      <w:r w:rsidRPr="009F31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огородское</w:t>
      </w:r>
      <w:proofErr w:type="spellEnd"/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Богородского</w:t>
      </w:r>
      <w:proofErr w:type="spellEnd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FD2E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2023 год </w:t>
      </w:r>
    </w:p>
    <w:p w:rsid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 248-ФЗ «О государственном контроле (надзоре) и муниципальном</w:t>
      </w:r>
      <w:proofErr w:type="gram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контроле</w:t>
      </w:r>
      <w:proofErr w:type="gram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Российской Федерации», руководствуясь </w:t>
      </w:r>
      <w:hyperlink r:id="rId4" w:tgtFrame="_blank" w:history="1">
        <w:r w:rsidRPr="009F312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Уставом </w:t>
        </w:r>
        <w:proofErr w:type="spellStart"/>
        <w:r w:rsidRPr="009F312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Богородского</w:t>
        </w:r>
        <w:proofErr w:type="spellEnd"/>
        <w:r w:rsidRPr="009F312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сельсовета </w:t>
        </w:r>
        <w:proofErr w:type="spellStart"/>
        <w:r w:rsidRPr="009F312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Мокшанского</w:t>
        </w:r>
        <w:proofErr w:type="spellEnd"/>
        <w:r w:rsidRPr="009F312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Pr="009F31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Богородского</w:t>
      </w:r>
      <w:proofErr w:type="spellEnd"/>
      <w:r w:rsidRPr="009F31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2023 год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F312E" w:rsidRPr="00335136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9F312E">
        <w:rPr>
          <w:rFonts w:ascii="Times New Roman" w:hAnsi="Times New Roman"/>
          <w:position w:val="-2"/>
          <w:sz w:val="24"/>
          <w:szCs w:val="24"/>
        </w:rPr>
        <w:t xml:space="preserve"> </w:t>
      </w:r>
      <w:r w:rsidRPr="00C11772">
        <w:rPr>
          <w:rFonts w:ascii="Times New Roman" w:hAnsi="Times New Roman"/>
          <w:position w:val="-2"/>
          <w:sz w:val="24"/>
          <w:szCs w:val="24"/>
        </w:rPr>
        <w:t xml:space="preserve">Опубликовать настоящее </w:t>
      </w:r>
      <w:r>
        <w:rPr>
          <w:rFonts w:ascii="Times New Roman" w:hAnsi="Times New Roman"/>
          <w:position w:val="-2"/>
          <w:sz w:val="24"/>
          <w:szCs w:val="24"/>
        </w:rPr>
        <w:t>п</w:t>
      </w:r>
      <w:r w:rsidRPr="00C11772">
        <w:rPr>
          <w:rFonts w:ascii="Times New Roman" w:hAnsi="Times New Roman"/>
          <w:position w:val="-2"/>
          <w:sz w:val="24"/>
          <w:szCs w:val="24"/>
        </w:rPr>
        <w:t xml:space="preserve">остановление в информационном бюллетене «Вести </w:t>
      </w:r>
      <w:proofErr w:type="spellStart"/>
      <w:r w:rsidRPr="00C11772">
        <w:rPr>
          <w:rFonts w:ascii="Times New Roman" w:hAnsi="Times New Roman"/>
          <w:position w:val="-2"/>
          <w:sz w:val="24"/>
          <w:szCs w:val="24"/>
        </w:rPr>
        <w:t>Богородского</w:t>
      </w:r>
      <w:proofErr w:type="spellEnd"/>
      <w:r w:rsidRPr="00C11772">
        <w:rPr>
          <w:rFonts w:ascii="Times New Roman" w:hAnsi="Times New Roman"/>
          <w:position w:val="-2"/>
          <w:sz w:val="24"/>
          <w:szCs w:val="24"/>
        </w:rPr>
        <w:t xml:space="preserve"> сельсовета» и разместить </w:t>
      </w:r>
      <w:r w:rsidRPr="00C11772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Pr="00C11772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C1177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1177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11772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Pr="00C1177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11772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Pr="00C1177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11772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5" w:history="1">
        <w:r w:rsidRPr="00C11772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https://mokshan.pnzreg.ru/authority/oms-munitsipalnogo-obrazovaniya/administratsiya-bogorodskogo-selsoveta/</w:t>
        </w:r>
      </w:hyperlink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3.Настоящее постановление вступает в силу на следующий день после его официального опубликования.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proofErr w:type="gram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Глава администрации</w:t>
      </w:r>
    </w:p>
    <w:p w:rsidR="009F312E" w:rsidRPr="009F312E" w:rsidRDefault="009F312E" w:rsidP="009F312E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9F31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Богородского</w:t>
      </w:r>
      <w:proofErr w:type="spellEnd"/>
      <w:r w:rsidRPr="009F31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</w:p>
    <w:p w:rsidR="009F312E" w:rsidRPr="009F312E" w:rsidRDefault="009F312E" w:rsidP="009F312E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9F31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</w:t>
      </w:r>
    </w:p>
    <w:p w:rsidR="009F312E" w:rsidRDefault="009F312E" w:rsidP="009F312E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Пензенской области                                                       </w:t>
      </w:r>
      <w:proofErr w:type="spellStart"/>
      <w:r w:rsidRPr="009F31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Ю.Н.Зоткина</w:t>
      </w:r>
      <w:proofErr w:type="spellEnd"/>
    </w:p>
    <w:p w:rsidR="009F312E" w:rsidRDefault="009F312E" w:rsidP="009F312E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F312E" w:rsidRDefault="009F312E" w:rsidP="009F312E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F312E" w:rsidRDefault="009F312E" w:rsidP="009F312E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F312E" w:rsidRDefault="009F312E" w:rsidP="009F312E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F312E" w:rsidRDefault="009F312E" w:rsidP="009F312E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F312E" w:rsidRPr="009F312E" w:rsidRDefault="009F312E" w:rsidP="009F312E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постановлением администрации </w:t>
      </w:r>
    </w:p>
    <w:p w:rsid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Богородского</w:t>
      </w:r>
      <w:proofErr w:type="spellEnd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2023 год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далее-Программа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транспорте, городском</w:t>
      </w:r>
      <w:proofErr w:type="gram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наземном электрическом </w:t>
      </w:r>
      <w:proofErr w:type="gram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транспорте</w:t>
      </w:r>
      <w:proofErr w:type="gram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 дорожном хозяйстве в границах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– муниципальный контроль).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I. 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proofErr w:type="spellStart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Богородского</w:t>
      </w:r>
      <w:proofErr w:type="spellEnd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области, характеристика проблем, на решение которых направлена Программа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Объектами при осуществлении вида муниципального контроля являются: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-деятельность, действия (бездействие) контролируемых лиц на автомобильном транспорте, городском наземном электрическом транспорте и в дорожном хозяйстве, в </w:t>
      </w:r>
      <w:proofErr w:type="gram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рамках</w:t>
      </w:r>
      <w:proofErr w:type="gram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-результаты деятельности контролируемых лиц, в том числе работы и услуги, к которым предъявляются обязательные требования;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Контролируемыми лицами при осуществлении муниципального контроля являются юридические лица, индивидуальные предприниматели и физические лица.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Главной задачей администрации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мероприятия по муниципальному контролю не проводились.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Цели и задачи реализации Программы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1.Целями реализации Программы являются: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-предупреждение нарушений обязательных требований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-предотвращение угрозы причинения, либо причинения вреда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вследствие нарушений обязательных требований;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моделей социально ответственного, добросовестного, правового поведения контролируемых лиц;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-повышение прозрачности системы контрольно-надзорной деятельности.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2.Задачами реализации Программы являются: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-оценка возможной угрозы причинения, либо причинения вреда (ущерба)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выработка и реализация профилактических мер, способствующих ее снижению;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единого понимания обязательных требований у всех участников контрольно-надзорной деятельности;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-снижение издержек контрольно-надзорной деятельности и административной нагрузки на контролируемых лиц.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Перечень профилактических мероприятий, сроки (периодичность) их проведения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1.В соответствии с Положения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утвержденном решением Комитета местного самоуправления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6" w:tgtFrame="_blank" w:history="1">
        <w:r w:rsidRPr="009F312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16.11.2021 №186-64/7</w:t>
        </w:r>
      </w:hyperlink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проводятся следующие профилактические мероприятия: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1)информирование;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2)обобщение правоприменительной практики;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3)объявление предостережения;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4)консультирование;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5)профилактический визит.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Показатели результативности и эффективности Программы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доля профилактических мероприятий в объеме контрольных мероприятий - 80 %.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доля лиц, удовлетворённых консультированием в общем количестве лиц, обратившихся за консультированием – 100 %.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к Программе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профилактических мероприятий, сроки (периодичность) их проведения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438"/>
        <w:gridCol w:w="2443"/>
        <w:gridCol w:w="2443"/>
        <w:gridCol w:w="1804"/>
        <w:gridCol w:w="2443"/>
      </w:tblGrid>
      <w:tr w:rsidR="009F312E" w:rsidRPr="009F312E" w:rsidTr="009F312E">
        <w:trPr>
          <w:jc w:val="center"/>
        </w:trPr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мероприятия</w:t>
            </w:r>
          </w:p>
        </w:tc>
        <w:tc>
          <w:tcPr>
            <w:tcW w:w="2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мероприятия</w:t>
            </w:r>
          </w:p>
        </w:tc>
        <w:tc>
          <w:tcPr>
            <w:tcW w:w="8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Подразделение и (или) должностные лица ответственные за реализацию мероприятия</w:t>
            </w:r>
          </w:p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(периодичность) их проведения</w:t>
            </w:r>
          </w:p>
        </w:tc>
      </w:tr>
      <w:tr w:rsidR="009F312E" w:rsidRPr="009F312E" w:rsidTr="009F312E">
        <w:trPr>
          <w:jc w:val="center"/>
        </w:trPr>
        <w:tc>
          <w:tcPr>
            <w:tcW w:w="1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2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Публикация на сайте руководств по соблюдению обязательных требований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при направлении их 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адрес местной администрации уполномоченным федеральным органом исполнительной власти</w:t>
            </w:r>
          </w:p>
        </w:tc>
        <w:tc>
          <w:tcPr>
            <w:tcW w:w="8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9F312E" w:rsidRPr="009F312E" w:rsidTr="009F312E">
        <w:trPr>
          <w:jc w:val="center"/>
        </w:trPr>
        <w:tc>
          <w:tcPr>
            <w:tcW w:w="1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 поддержание в актуальном состоянии на официальном сайте в сети "Интернет" информации, перечень которой предусмотрен Положением о виде контроля</w:t>
            </w:r>
          </w:p>
        </w:tc>
        <w:tc>
          <w:tcPr>
            <w:tcW w:w="8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обновления</w:t>
            </w:r>
          </w:p>
        </w:tc>
      </w:tr>
      <w:tr w:rsidR="009F312E" w:rsidRPr="009F312E" w:rsidTr="009F312E">
        <w:trPr>
          <w:jc w:val="center"/>
        </w:trPr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2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и анализ правоприменительной практики контрольно-надзорной деятельности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официальном сайте в срок, не превышающий 5 рабочих дней со дня утверждения 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доклада.</w:t>
            </w:r>
            <w:proofErr w:type="gramEnd"/>
          </w:p>
        </w:tc>
        <w:tc>
          <w:tcPr>
            <w:tcW w:w="8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(не позднее 25 февраля года, следующего за годом обобщения правоприменительной практики)</w:t>
            </w:r>
          </w:p>
        </w:tc>
      </w:tr>
      <w:tr w:rsidR="009F312E" w:rsidRPr="009F312E" w:rsidTr="009F312E">
        <w:trPr>
          <w:jc w:val="center"/>
        </w:trPr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</w:tc>
        <w:tc>
          <w:tcPr>
            <w:tcW w:w="2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8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  <w:tr w:rsidR="009F312E" w:rsidRPr="009F312E" w:rsidTr="009F312E">
        <w:trPr>
          <w:jc w:val="center"/>
        </w:trPr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2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должностными лицами администрации консультаций по вопросам:</w:t>
            </w:r>
          </w:p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области.</w:t>
            </w:r>
          </w:p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осуществляется посредствам личного обращения, телефонной связи, электронной почты,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видео-конференц-связи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 получении письменного запроса - в письменной форме в порядке, установленном Федеральным законом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8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  <w:tr w:rsidR="009F312E" w:rsidRPr="009F312E" w:rsidTr="009F312E">
        <w:trPr>
          <w:jc w:val="center"/>
        </w:trPr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</w:tc>
        <w:tc>
          <w:tcPr>
            <w:tcW w:w="2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риска.</w:t>
            </w:r>
            <w:proofErr w:type="gramEnd"/>
          </w:p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8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визиты подлежат проведению ежеквартально</w:t>
            </w:r>
          </w:p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E6830" w:rsidRPr="009F312E" w:rsidRDefault="00FE6830" w:rsidP="009F312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sectPr w:rsidR="00FE6830" w:rsidRPr="009F312E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F312E"/>
    <w:rsid w:val="009F312E"/>
    <w:rsid w:val="00DA1E26"/>
    <w:rsid w:val="00E74520"/>
    <w:rsid w:val="00EB1D11"/>
    <w:rsid w:val="00FD2E9A"/>
    <w:rsid w:val="00FE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3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9F312E"/>
  </w:style>
  <w:style w:type="character" w:styleId="a4">
    <w:name w:val="Hyperlink"/>
    <w:basedOn w:val="a0"/>
    <w:uiPriority w:val="99"/>
    <w:unhideWhenUsed/>
    <w:rsid w:val="009F31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7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BB56467E-3144-4C94-87D7-ABCC396B3D5E" TargetMode="External"/><Relationship Id="rId5" Type="http://schemas.openxmlformats.org/officeDocument/2006/relationships/hyperlink" Target="https://mokshan.pnzreg.ru/authority/oms-munitsipalnogo-obrazovaniya/administratsiya-bogorodskogo-selsoveta/" TargetMode="External"/><Relationship Id="rId4" Type="http://schemas.openxmlformats.org/officeDocument/2006/relationships/hyperlink" Target="https://pravo-search.minjust.ru/bigs/showDocument.html?id=13A530AF-AC6F-46AA-BB69-D438C2B34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1930</Words>
  <Characters>11001</Characters>
  <Application>Microsoft Office Word</Application>
  <DocSecurity>0</DocSecurity>
  <Lines>91</Lines>
  <Paragraphs>25</Paragraphs>
  <ScaleCrop>false</ScaleCrop>
  <Company>Microsoft</Company>
  <LinksUpToDate>false</LinksUpToDate>
  <CharactersWithSpaces>12906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2022-11-08T05:29:00Z</dcterms:created>
  <dcterms:modified xsi:type="dcterms:W3CDTF">2022-11-08T05:42:00Z</dcterms:modified>
</cp:coreProperties>
</file>