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DA2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</w:t>
      </w:r>
      <w:r w:rsidR="00985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2022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DA22D0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8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2022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B2472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B2472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28.02.2023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502" w:rsidRPr="00C8333A" w:rsidRDefault="00B24724" w:rsidP="00B24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суда Пен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зенской области по делу № 2а-401/2022 от 19.12.2022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административному исковому заявлению  прокурора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 признании незаконным бездействия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выразившегося в непринятии мер по организации уличного (искусственного) освещения и обустройству уличного (искусственного ) освещения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724">
              <w:rPr>
                <w:rFonts w:ascii="Times New Roman" w:hAnsi="Times New Roman" w:cs="Times New Roman"/>
                <w:sz w:val="24"/>
                <w:szCs w:val="24"/>
              </w:rPr>
              <w:t xml:space="preserve">В селе </w:t>
            </w:r>
            <w:proofErr w:type="spellStart"/>
            <w:r w:rsidRPr="00B24724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B24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2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2472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ул. </w:t>
            </w:r>
            <w:proofErr w:type="spellStart"/>
            <w:r w:rsidRPr="00B24724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B24724">
              <w:rPr>
                <w:rFonts w:ascii="Times New Roman" w:hAnsi="Times New Roman" w:cs="Times New Roman"/>
                <w:sz w:val="24"/>
                <w:szCs w:val="24"/>
              </w:rPr>
              <w:t xml:space="preserve"> от домовладения № 5 до домовладения № 13 организовано уличное освещение</w:t>
            </w:r>
            <w:r w:rsidRPr="00B24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C03C6"/>
    <w:rsid w:val="00367502"/>
    <w:rsid w:val="0060600D"/>
    <w:rsid w:val="008F6637"/>
    <w:rsid w:val="00985938"/>
    <w:rsid w:val="00B24724"/>
    <w:rsid w:val="00C8333A"/>
    <w:rsid w:val="00CC2E07"/>
    <w:rsid w:val="00DA22D0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2018-04-19T10:06:00Z</dcterms:created>
  <dcterms:modified xsi:type="dcterms:W3CDTF">2023-05-11T07:30:00Z</dcterms:modified>
</cp:coreProperties>
</file>