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DA3" w:rsidRPr="00E41DA3" w:rsidRDefault="0094518B" w:rsidP="0094518B">
      <w:pPr>
        <w:spacing w:after="0"/>
        <w:jc w:val="center"/>
        <w:rPr>
          <w:rFonts w:ascii="Times New Roman" w:hAnsi="Times New Roman" w:cs="Times New Roman"/>
          <w:sz w:val="24"/>
          <w:szCs w:val="24"/>
        </w:rPr>
      </w:pPr>
      <w:r>
        <w:rPr>
          <w:noProof/>
        </w:rPr>
        <w:drawing>
          <wp:inline distT="0" distB="0" distL="0" distR="0" wp14:anchorId="775BC1CA" wp14:editId="16265BD8">
            <wp:extent cx="685800" cy="923925"/>
            <wp:effectExtent l="19050" t="0" r="0" b="0"/>
            <wp:docPr id="1" name="Рисунок 1" descr="C:\Users\User\AppData\Local\Temp\ksohtml\wpsE0EE.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ksohtml\wpsE0EE.tmp.jpg"/>
                    <pic:cNvPicPr>
                      <a:picLocks noChangeAspect="1" noChangeArrowheads="1"/>
                    </pic:cNvPicPr>
                  </pic:nvPicPr>
                  <pic:blipFill>
                    <a:blip r:embed="rId5"/>
                    <a:srcRect/>
                    <a:stretch>
                      <a:fillRect/>
                    </a:stretch>
                  </pic:blipFill>
                  <pic:spPr bwMode="auto">
                    <a:xfrm>
                      <a:off x="0" y="0"/>
                      <a:ext cx="685800" cy="923925"/>
                    </a:xfrm>
                    <a:prstGeom prst="rect">
                      <a:avLst/>
                    </a:prstGeom>
                    <a:noFill/>
                    <a:ln w="9525">
                      <a:noFill/>
                      <a:miter lim="800000"/>
                      <a:headEnd/>
                      <a:tailEnd/>
                    </a:ln>
                  </pic:spPr>
                </pic:pic>
              </a:graphicData>
            </a:graphic>
          </wp:inline>
        </w:drawing>
      </w:r>
    </w:p>
    <w:p w:rsidR="00E41DA3" w:rsidRPr="00E41DA3" w:rsidRDefault="00E41DA3" w:rsidP="00E41DA3">
      <w:pPr>
        <w:spacing w:after="0" w:line="192" w:lineRule="auto"/>
        <w:jc w:val="both"/>
        <w:rPr>
          <w:rFonts w:ascii="Times New Roman" w:hAnsi="Times New Roman" w:cs="Times New Roman"/>
          <w:sz w:val="24"/>
          <w:szCs w:val="24"/>
        </w:rPr>
      </w:pPr>
    </w:p>
    <w:tbl>
      <w:tblPr>
        <w:tblpPr w:leftFromText="180" w:rightFromText="180" w:vertAnchor="text" w:horzAnchor="margin" w:tblpY="-92"/>
        <w:tblW w:w="0" w:type="auto"/>
        <w:tblLayout w:type="fixed"/>
        <w:tblCellMar>
          <w:left w:w="0" w:type="dxa"/>
          <w:right w:w="0" w:type="dxa"/>
        </w:tblCellMar>
        <w:tblLook w:val="01E0" w:firstRow="1" w:lastRow="1" w:firstColumn="1" w:lastColumn="1" w:noHBand="0" w:noVBand="0"/>
      </w:tblPr>
      <w:tblGrid>
        <w:gridCol w:w="9606"/>
      </w:tblGrid>
      <w:tr w:rsidR="00E41DA3" w:rsidRPr="00E41DA3" w:rsidTr="00CF413A">
        <w:tc>
          <w:tcPr>
            <w:tcW w:w="9606" w:type="dxa"/>
          </w:tcPr>
          <w:p w:rsidR="00E41DA3" w:rsidRPr="00E41DA3" w:rsidRDefault="00E41DA3" w:rsidP="00E41DA3">
            <w:pPr>
              <w:spacing w:after="0"/>
              <w:jc w:val="center"/>
              <w:rPr>
                <w:rFonts w:ascii="Times New Roman" w:hAnsi="Times New Roman" w:cs="Times New Roman"/>
                <w:b/>
                <w:sz w:val="28"/>
                <w:szCs w:val="28"/>
              </w:rPr>
            </w:pPr>
            <w:r w:rsidRPr="00E41DA3">
              <w:rPr>
                <w:rFonts w:ascii="Times New Roman" w:hAnsi="Times New Roman" w:cs="Times New Roman"/>
                <w:b/>
                <w:sz w:val="28"/>
                <w:szCs w:val="28"/>
              </w:rPr>
              <w:t xml:space="preserve"> АДМИНИСТРАЦИЯ ЮРОВСКОГО СЕЛЬСОВЕТА </w:t>
            </w:r>
          </w:p>
          <w:p w:rsidR="00E41DA3" w:rsidRPr="00E41DA3" w:rsidRDefault="00E41DA3" w:rsidP="00E41DA3">
            <w:pPr>
              <w:spacing w:after="0"/>
              <w:jc w:val="center"/>
              <w:rPr>
                <w:rFonts w:ascii="Times New Roman" w:hAnsi="Times New Roman" w:cs="Times New Roman"/>
                <w:b/>
                <w:sz w:val="28"/>
                <w:szCs w:val="28"/>
              </w:rPr>
            </w:pPr>
            <w:r w:rsidRPr="00E41DA3">
              <w:rPr>
                <w:rFonts w:ascii="Times New Roman" w:hAnsi="Times New Roman" w:cs="Times New Roman"/>
                <w:b/>
                <w:sz w:val="28"/>
                <w:szCs w:val="28"/>
              </w:rPr>
              <w:t xml:space="preserve">МОКШАНСКОГО РАЙОНА </w:t>
            </w:r>
          </w:p>
          <w:p w:rsidR="00E41DA3" w:rsidRPr="00E41DA3" w:rsidRDefault="00E41DA3" w:rsidP="00E41DA3">
            <w:pPr>
              <w:spacing w:after="0"/>
              <w:jc w:val="center"/>
              <w:rPr>
                <w:rFonts w:ascii="Times New Roman" w:hAnsi="Times New Roman" w:cs="Times New Roman"/>
                <w:b/>
                <w:sz w:val="28"/>
                <w:szCs w:val="28"/>
              </w:rPr>
            </w:pPr>
            <w:r w:rsidRPr="00E41DA3">
              <w:rPr>
                <w:rFonts w:ascii="Times New Roman" w:hAnsi="Times New Roman" w:cs="Times New Roman"/>
                <w:b/>
                <w:sz w:val="28"/>
                <w:szCs w:val="28"/>
              </w:rPr>
              <w:t>ПЕНЗЕНСКОЙ ОБЛАСТИ</w:t>
            </w:r>
          </w:p>
        </w:tc>
      </w:tr>
      <w:tr w:rsidR="00E41DA3" w:rsidRPr="00E41DA3" w:rsidTr="00CF413A">
        <w:trPr>
          <w:trHeight w:hRule="exact" w:val="397"/>
        </w:trPr>
        <w:tc>
          <w:tcPr>
            <w:tcW w:w="9606" w:type="dxa"/>
          </w:tcPr>
          <w:p w:rsidR="00E41DA3" w:rsidRPr="00E41DA3" w:rsidRDefault="00E41DA3" w:rsidP="00E41DA3">
            <w:pPr>
              <w:spacing w:after="0"/>
              <w:jc w:val="both"/>
              <w:rPr>
                <w:rFonts w:ascii="Times New Roman" w:hAnsi="Times New Roman" w:cs="Times New Roman"/>
                <w:sz w:val="28"/>
                <w:szCs w:val="28"/>
              </w:rPr>
            </w:pPr>
          </w:p>
        </w:tc>
      </w:tr>
      <w:tr w:rsidR="00E41DA3" w:rsidRPr="00E41DA3" w:rsidTr="00CF413A">
        <w:tc>
          <w:tcPr>
            <w:tcW w:w="9606" w:type="dxa"/>
          </w:tcPr>
          <w:p w:rsidR="00E41DA3" w:rsidRPr="00E41DA3" w:rsidRDefault="00E41DA3" w:rsidP="00E41DA3">
            <w:pPr>
              <w:pStyle w:val="3"/>
              <w:rPr>
                <w:sz w:val="28"/>
                <w:szCs w:val="28"/>
              </w:rPr>
            </w:pPr>
            <w:r w:rsidRPr="00E41DA3">
              <w:rPr>
                <w:sz w:val="28"/>
                <w:szCs w:val="28"/>
              </w:rPr>
              <w:t>ПОСТАНОВЛЕНИЕ</w:t>
            </w:r>
          </w:p>
        </w:tc>
      </w:tr>
    </w:tbl>
    <w:p w:rsidR="00E41DA3" w:rsidRPr="00E41DA3" w:rsidRDefault="00E41DA3" w:rsidP="00E41DA3">
      <w:pPr>
        <w:spacing w:after="0"/>
        <w:rPr>
          <w:rFonts w:ascii="Times New Roman" w:hAnsi="Times New Roman" w:cs="Times New Roman"/>
          <w:vanish/>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E41DA3" w:rsidRPr="00E41DA3" w:rsidTr="00CF413A">
        <w:trPr>
          <w:jc w:val="center"/>
        </w:trPr>
        <w:tc>
          <w:tcPr>
            <w:tcW w:w="284" w:type="dxa"/>
            <w:vAlign w:val="bottom"/>
          </w:tcPr>
          <w:p w:rsidR="00E41DA3" w:rsidRPr="00E41DA3" w:rsidRDefault="00E41DA3" w:rsidP="00E41DA3">
            <w:pPr>
              <w:spacing w:after="0"/>
              <w:rPr>
                <w:rFonts w:ascii="Times New Roman" w:hAnsi="Times New Roman" w:cs="Times New Roman"/>
                <w:sz w:val="24"/>
                <w:szCs w:val="24"/>
              </w:rPr>
            </w:pPr>
            <w:r w:rsidRPr="00E41DA3">
              <w:rPr>
                <w:rFonts w:ascii="Times New Roman" w:hAnsi="Times New Roman" w:cs="Times New Roman"/>
                <w:sz w:val="24"/>
                <w:szCs w:val="24"/>
              </w:rPr>
              <w:t>от</w:t>
            </w:r>
          </w:p>
        </w:tc>
        <w:tc>
          <w:tcPr>
            <w:tcW w:w="2835" w:type="dxa"/>
            <w:tcBorders>
              <w:bottom w:val="single" w:sz="6" w:space="0" w:color="auto"/>
            </w:tcBorders>
          </w:tcPr>
          <w:p w:rsidR="00E41DA3" w:rsidRPr="00E41DA3" w:rsidRDefault="0094518B" w:rsidP="00E41DA3">
            <w:pPr>
              <w:spacing w:after="0"/>
              <w:jc w:val="center"/>
              <w:rPr>
                <w:rFonts w:ascii="Times New Roman" w:hAnsi="Times New Roman" w:cs="Times New Roman"/>
                <w:sz w:val="24"/>
                <w:szCs w:val="24"/>
              </w:rPr>
            </w:pPr>
            <w:r>
              <w:rPr>
                <w:rFonts w:ascii="Times New Roman" w:hAnsi="Times New Roman" w:cs="Times New Roman"/>
                <w:sz w:val="24"/>
                <w:szCs w:val="24"/>
              </w:rPr>
              <w:t>09.03.2022</w:t>
            </w:r>
          </w:p>
        </w:tc>
        <w:tc>
          <w:tcPr>
            <w:tcW w:w="397" w:type="dxa"/>
          </w:tcPr>
          <w:p w:rsidR="00E41DA3" w:rsidRPr="00E41DA3" w:rsidRDefault="00E41DA3" w:rsidP="00E41DA3">
            <w:pPr>
              <w:spacing w:after="0"/>
              <w:jc w:val="center"/>
              <w:rPr>
                <w:rFonts w:ascii="Times New Roman" w:hAnsi="Times New Roman" w:cs="Times New Roman"/>
                <w:sz w:val="24"/>
                <w:szCs w:val="24"/>
              </w:rPr>
            </w:pPr>
            <w:r w:rsidRPr="00E41DA3">
              <w:rPr>
                <w:rFonts w:ascii="Times New Roman" w:hAnsi="Times New Roman" w:cs="Times New Roman"/>
                <w:sz w:val="24"/>
                <w:szCs w:val="24"/>
              </w:rPr>
              <w:t xml:space="preserve">№  </w:t>
            </w:r>
          </w:p>
        </w:tc>
        <w:tc>
          <w:tcPr>
            <w:tcW w:w="1134" w:type="dxa"/>
            <w:tcBorders>
              <w:bottom w:val="single" w:sz="6" w:space="0" w:color="auto"/>
            </w:tcBorders>
          </w:tcPr>
          <w:p w:rsidR="00E41DA3" w:rsidRPr="00E41DA3" w:rsidRDefault="0094518B" w:rsidP="00E41DA3">
            <w:pPr>
              <w:spacing w:after="0"/>
              <w:jc w:val="center"/>
              <w:rPr>
                <w:rFonts w:ascii="Times New Roman" w:hAnsi="Times New Roman" w:cs="Times New Roman"/>
                <w:sz w:val="24"/>
                <w:szCs w:val="24"/>
              </w:rPr>
            </w:pPr>
            <w:r>
              <w:rPr>
                <w:rFonts w:ascii="Times New Roman" w:hAnsi="Times New Roman" w:cs="Times New Roman"/>
                <w:sz w:val="24"/>
                <w:szCs w:val="24"/>
              </w:rPr>
              <w:t>31</w:t>
            </w:r>
          </w:p>
        </w:tc>
      </w:tr>
      <w:tr w:rsidR="00E41DA3" w:rsidRPr="00E41DA3" w:rsidTr="00CF413A">
        <w:trPr>
          <w:jc w:val="center"/>
        </w:trPr>
        <w:tc>
          <w:tcPr>
            <w:tcW w:w="4650" w:type="dxa"/>
            <w:gridSpan w:val="4"/>
          </w:tcPr>
          <w:p w:rsidR="00E41DA3" w:rsidRPr="00E41DA3" w:rsidRDefault="00E41DA3" w:rsidP="00E41DA3">
            <w:pPr>
              <w:spacing w:after="0"/>
              <w:jc w:val="center"/>
              <w:rPr>
                <w:rFonts w:ascii="Times New Roman" w:hAnsi="Times New Roman" w:cs="Times New Roman"/>
                <w:sz w:val="24"/>
                <w:szCs w:val="24"/>
              </w:rPr>
            </w:pPr>
            <w:r w:rsidRPr="00E41DA3">
              <w:rPr>
                <w:rFonts w:ascii="Times New Roman" w:hAnsi="Times New Roman" w:cs="Times New Roman"/>
                <w:sz w:val="24"/>
                <w:szCs w:val="24"/>
              </w:rPr>
              <w:t xml:space="preserve"> д. Заречная</w:t>
            </w:r>
          </w:p>
        </w:tc>
      </w:tr>
    </w:tbl>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xml:space="preserve">Об утверждении Положения об организации похоронного дела на территории </w:t>
      </w:r>
      <w:r w:rsidR="00E41DA3">
        <w:rPr>
          <w:rFonts w:ascii="Times New Roman" w:eastAsia="Times New Roman" w:hAnsi="Times New Roman" w:cs="Times New Roman"/>
          <w:b/>
          <w:bCs/>
          <w:color w:val="000000"/>
          <w:sz w:val="24"/>
          <w:szCs w:val="24"/>
        </w:rPr>
        <w:t>Юровского</w:t>
      </w:r>
      <w:r w:rsidRPr="00E41DA3">
        <w:rPr>
          <w:rFonts w:ascii="Times New Roman" w:eastAsia="Times New Roman" w:hAnsi="Times New Roman" w:cs="Times New Roman"/>
          <w:b/>
          <w:bCs/>
          <w:color w:val="000000"/>
          <w:sz w:val="24"/>
          <w:szCs w:val="24"/>
        </w:rPr>
        <w:t xml:space="preserve"> сельсовета </w:t>
      </w:r>
      <w:proofErr w:type="spellStart"/>
      <w:r w:rsidRPr="00E41DA3">
        <w:rPr>
          <w:rFonts w:ascii="Times New Roman" w:eastAsia="Times New Roman" w:hAnsi="Times New Roman" w:cs="Times New Roman"/>
          <w:b/>
          <w:bCs/>
          <w:color w:val="000000"/>
          <w:sz w:val="24"/>
          <w:szCs w:val="24"/>
        </w:rPr>
        <w:t>Мокшанского</w:t>
      </w:r>
      <w:proofErr w:type="spellEnd"/>
      <w:r w:rsidRPr="00E41DA3">
        <w:rPr>
          <w:rFonts w:ascii="Times New Roman" w:eastAsia="Times New Roman" w:hAnsi="Times New Roman" w:cs="Times New Roman"/>
          <w:b/>
          <w:bCs/>
          <w:color w:val="000000"/>
          <w:sz w:val="24"/>
          <w:szCs w:val="24"/>
        </w:rPr>
        <w:t xml:space="preserve"> района Пензенской области</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sz w:val="24"/>
          <w:szCs w:val="24"/>
        </w:rPr>
      </w:pPr>
      <w:r w:rsidRPr="00E41DA3">
        <w:rPr>
          <w:rFonts w:ascii="Times New Roman" w:eastAsia="Times New Roman" w:hAnsi="Times New Roman" w:cs="Times New Roman"/>
          <w:color w:val="000000"/>
          <w:sz w:val="24"/>
          <w:szCs w:val="24"/>
        </w:rPr>
        <w:t>В соответствии с Федеральным законом от 12.01.1996 №8-ФЗ «О погребении и похоронном деле», Федеральным законом от 06.10.2003 №131-ФЗ «Об общих принципах организации местного самоуправления в Российской Федерации», </w:t>
      </w:r>
      <w:hyperlink r:id="rId6" w:tgtFrame="_blank" w:history="1">
        <w:r w:rsidRPr="00E41DA3">
          <w:rPr>
            <w:rFonts w:ascii="Times New Roman" w:eastAsia="Times New Roman" w:hAnsi="Times New Roman" w:cs="Times New Roman"/>
            <w:sz w:val="24"/>
            <w:szCs w:val="24"/>
          </w:rPr>
          <w:t xml:space="preserve">Уставом </w:t>
        </w:r>
        <w:r w:rsidR="00E41DA3" w:rsidRPr="00E41DA3">
          <w:rPr>
            <w:rFonts w:ascii="Times New Roman" w:eastAsia="Times New Roman" w:hAnsi="Times New Roman" w:cs="Times New Roman"/>
            <w:sz w:val="24"/>
            <w:szCs w:val="24"/>
          </w:rPr>
          <w:t>Юровского</w:t>
        </w:r>
        <w:r w:rsidRPr="00E41DA3">
          <w:rPr>
            <w:rFonts w:ascii="Times New Roman" w:eastAsia="Times New Roman" w:hAnsi="Times New Roman" w:cs="Times New Roman"/>
            <w:sz w:val="24"/>
            <w:szCs w:val="24"/>
          </w:rPr>
          <w:t xml:space="preserve"> сельсовета </w:t>
        </w:r>
        <w:proofErr w:type="spellStart"/>
        <w:r w:rsidRPr="00E41DA3">
          <w:rPr>
            <w:rFonts w:ascii="Times New Roman" w:eastAsia="Times New Roman" w:hAnsi="Times New Roman" w:cs="Times New Roman"/>
            <w:sz w:val="24"/>
            <w:szCs w:val="24"/>
          </w:rPr>
          <w:t>Мокшанского</w:t>
        </w:r>
        <w:proofErr w:type="spellEnd"/>
        <w:r w:rsidRPr="00E41DA3">
          <w:rPr>
            <w:rFonts w:ascii="Times New Roman" w:eastAsia="Times New Roman" w:hAnsi="Times New Roman" w:cs="Times New Roman"/>
            <w:sz w:val="24"/>
            <w:szCs w:val="24"/>
          </w:rPr>
          <w:t xml:space="preserve"> района Пензенской области</w:t>
        </w:r>
      </w:hyperlink>
      <w:r w:rsidRPr="00E41DA3">
        <w:rPr>
          <w:rFonts w:ascii="Times New Roman" w:eastAsia="Times New Roman" w:hAnsi="Times New Roman" w:cs="Times New Roman"/>
          <w:sz w:val="24"/>
          <w:szCs w:val="24"/>
        </w:rPr>
        <w:t>,</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b/>
          <w:color w:val="000000"/>
          <w:sz w:val="24"/>
          <w:szCs w:val="24"/>
        </w:rPr>
      </w:pPr>
      <w:r w:rsidRPr="00E41DA3">
        <w:rPr>
          <w:rFonts w:ascii="Times New Roman" w:eastAsia="Times New Roman" w:hAnsi="Times New Roman" w:cs="Times New Roman"/>
          <w:b/>
          <w:color w:val="000000"/>
          <w:sz w:val="24"/>
          <w:szCs w:val="24"/>
        </w:rPr>
        <w:t xml:space="preserve">администрация </w:t>
      </w:r>
      <w:r w:rsidR="00E41DA3">
        <w:rPr>
          <w:rFonts w:ascii="Times New Roman" w:eastAsia="Times New Roman" w:hAnsi="Times New Roman" w:cs="Times New Roman"/>
          <w:b/>
          <w:color w:val="000000"/>
          <w:sz w:val="24"/>
          <w:szCs w:val="24"/>
        </w:rPr>
        <w:t>Юровского</w:t>
      </w:r>
      <w:r w:rsidRPr="00E41DA3">
        <w:rPr>
          <w:rFonts w:ascii="Times New Roman" w:eastAsia="Times New Roman" w:hAnsi="Times New Roman" w:cs="Times New Roman"/>
          <w:b/>
          <w:color w:val="000000"/>
          <w:sz w:val="24"/>
          <w:szCs w:val="24"/>
        </w:rPr>
        <w:t xml:space="preserve"> сельсовета </w:t>
      </w:r>
      <w:proofErr w:type="spellStart"/>
      <w:r w:rsidRPr="00E41DA3">
        <w:rPr>
          <w:rFonts w:ascii="Times New Roman" w:eastAsia="Times New Roman" w:hAnsi="Times New Roman" w:cs="Times New Roman"/>
          <w:b/>
          <w:color w:val="000000"/>
          <w:sz w:val="24"/>
          <w:szCs w:val="24"/>
        </w:rPr>
        <w:t>Мокшанского</w:t>
      </w:r>
      <w:proofErr w:type="spellEnd"/>
      <w:r w:rsidRPr="00E41DA3">
        <w:rPr>
          <w:rFonts w:ascii="Times New Roman" w:eastAsia="Times New Roman" w:hAnsi="Times New Roman" w:cs="Times New Roman"/>
          <w:b/>
          <w:color w:val="000000"/>
          <w:sz w:val="24"/>
          <w:szCs w:val="24"/>
        </w:rPr>
        <w:t xml:space="preserve"> района Пензенской области постановляет:</w:t>
      </w:r>
    </w:p>
    <w:p w:rsidR="00174FA9" w:rsidRPr="00E41DA3" w:rsidRDefault="00174FA9" w:rsidP="00E41DA3">
      <w:pPr>
        <w:spacing w:after="0" w:line="240" w:lineRule="auto"/>
        <w:ind w:firstLine="567"/>
        <w:jc w:val="center"/>
        <w:rPr>
          <w:rFonts w:ascii="Times New Roman" w:eastAsia="Times New Roman" w:hAnsi="Times New Roman" w:cs="Times New Roman"/>
          <w:b/>
          <w:color w:val="000000"/>
          <w:sz w:val="24"/>
          <w:szCs w:val="24"/>
        </w:rPr>
      </w:pPr>
      <w:r w:rsidRPr="00E41DA3">
        <w:rPr>
          <w:rFonts w:ascii="Times New Roman" w:eastAsia="Times New Roman" w:hAnsi="Times New Roman" w:cs="Times New Roman"/>
          <w:b/>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1. Утвердить Положение об организации похоронного дела на территории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xml:space="preserve"> сельсовета </w:t>
      </w: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 (прилагается).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2. Опубликовать настоящее постановления в информационном бюллетене «Вести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сельсовета» и разместить на официальном сайте администрации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xml:space="preserve"> сельсовета </w:t>
      </w: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 в информационно-телекоммуникационной сети «Интернет».</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 Настоящее постановление вступает в силу после его официального опубликования.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4.</w:t>
      </w:r>
      <w:proofErr w:type="gramStart"/>
      <w:r w:rsidRPr="00E41DA3">
        <w:rPr>
          <w:rFonts w:ascii="Times New Roman" w:eastAsia="Times New Roman" w:hAnsi="Times New Roman" w:cs="Times New Roman"/>
          <w:color w:val="000000"/>
          <w:sz w:val="24"/>
          <w:szCs w:val="24"/>
        </w:rPr>
        <w:t>Контроль за</w:t>
      </w:r>
      <w:proofErr w:type="gramEnd"/>
      <w:r w:rsidRPr="00E41DA3">
        <w:rPr>
          <w:rFonts w:ascii="Times New Roman" w:eastAsia="Times New Roman" w:hAnsi="Times New Roman" w:cs="Times New Roman"/>
          <w:color w:val="000000"/>
          <w:sz w:val="24"/>
          <w:szCs w:val="24"/>
        </w:rPr>
        <w:t xml:space="preserve"> исполнением настоящего постановления возложить на главу администрации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xml:space="preserve"> сельсовета </w:t>
      </w: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pStyle w:val="a4"/>
        <w:spacing w:before="0" w:beforeAutospacing="0" w:after="0" w:afterAutospacing="0"/>
        <w:jc w:val="left"/>
      </w:pPr>
      <w:r w:rsidRPr="00E41DA3">
        <w:t>Глава администрации</w:t>
      </w:r>
    </w:p>
    <w:p w:rsidR="00174FA9" w:rsidRPr="00E41DA3" w:rsidRDefault="00E41DA3" w:rsidP="00E41DA3">
      <w:pPr>
        <w:pStyle w:val="a4"/>
        <w:spacing w:before="0" w:beforeAutospacing="0" w:after="0" w:afterAutospacing="0"/>
        <w:jc w:val="left"/>
      </w:pPr>
      <w:r>
        <w:t>Юровского</w:t>
      </w:r>
      <w:r w:rsidR="00174FA9" w:rsidRPr="00E41DA3">
        <w:t xml:space="preserve"> сельсовета</w:t>
      </w:r>
    </w:p>
    <w:p w:rsidR="00174FA9" w:rsidRPr="00E41DA3" w:rsidRDefault="00174FA9" w:rsidP="00E41DA3">
      <w:pPr>
        <w:pStyle w:val="a4"/>
        <w:spacing w:before="0" w:beforeAutospacing="0" w:after="0" w:afterAutospacing="0"/>
        <w:jc w:val="left"/>
      </w:pPr>
      <w:proofErr w:type="spellStart"/>
      <w:r w:rsidRPr="00E41DA3">
        <w:t>Мокшанского</w:t>
      </w:r>
      <w:proofErr w:type="spellEnd"/>
      <w:r w:rsidRPr="00E41DA3">
        <w:t xml:space="preserve"> района</w:t>
      </w:r>
    </w:p>
    <w:p w:rsidR="00174FA9" w:rsidRPr="00E41DA3" w:rsidRDefault="00174FA9" w:rsidP="00E41DA3">
      <w:pPr>
        <w:pStyle w:val="a4"/>
        <w:spacing w:before="0" w:beforeAutospacing="0" w:after="0" w:afterAutospacing="0"/>
        <w:jc w:val="left"/>
      </w:pPr>
      <w:r w:rsidRPr="00E41DA3">
        <w:t xml:space="preserve">Пензенской области                                 </w:t>
      </w:r>
      <w:r w:rsidR="00E41DA3">
        <w:t xml:space="preserve">                                                     А.В. </w:t>
      </w:r>
      <w:proofErr w:type="spellStart"/>
      <w:r w:rsidR="00E41DA3">
        <w:t>Краснорепов</w:t>
      </w:r>
      <w:proofErr w:type="spellEnd"/>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p>
    <w:p w:rsidR="00E41DA3" w:rsidRDefault="00E41DA3" w:rsidP="00E41DA3">
      <w:pPr>
        <w:spacing w:after="0" w:line="240" w:lineRule="auto"/>
        <w:ind w:firstLine="567"/>
        <w:jc w:val="right"/>
        <w:rPr>
          <w:rFonts w:ascii="Times New Roman" w:eastAsia="Times New Roman" w:hAnsi="Times New Roman" w:cs="Times New Roman"/>
          <w:color w:val="000000"/>
          <w:sz w:val="24"/>
          <w:szCs w:val="24"/>
        </w:rPr>
      </w:pPr>
    </w:p>
    <w:p w:rsidR="00E41DA3" w:rsidRDefault="00E41DA3" w:rsidP="00E41DA3">
      <w:pPr>
        <w:spacing w:after="0" w:line="240" w:lineRule="auto"/>
        <w:ind w:firstLine="567"/>
        <w:jc w:val="right"/>
        <w:rPr>
          <w:rFonts w:ascii="Times New Roman" w:eastAsia="Times New Roman" w:hAnsi="Times New Roman" w:cs="Times New Roman"/>
          <w:color w:val="000000"/>
          <w:sz w:val="24"/>
          <w:szCs w:val="24"/>
        </w:rPr>
      </w:pPr>
    </w:p>
    <w:p w:rsidR="00E41DA3" w:rsidRDefault="00E41DA3" w:rsidP="00E41DA3">
      <w:pPr>
        <w:spacing w:after="0" w:line="240" w:lineRule="auto"/>
        <w:ind w:firstLine="567"/>
        <w:jc w:val="right"/>
        <w:rPr>
          <w:rFonts w:ascii="Times New Roman" w:eastAsia="Times New Roman" w:hAnsi="Times New Roman" w:cs="Times New Roman"/>
          <w:color w:val="000000"/>
          <w:sz w:val="24"/>
          <w:szCs w:val="24"/>
        </w:rPr>
      </w:pPr>
    </w:p>
    <w:p w:rsidR="00E41DA3" w:rsidRDefault="00E41DA3" w:rsidP="00E41DA3">
      <w:pPr>
        <w:spacing w:after="0" w:line="240" w:lineRule="auto"/>
        <w:ind w:firstLine="567"/>
        <w:jc w:val="right"/>
        <w:rPr>
          <w:rFonts w:ascii="Times New Roman" w:eastAsia="Times New Roman" w:hAnsi="Times New Roman" w:cs="Times New Roman"/>
          <w:color w:val="000000"/>
          <w:sz w:val="24"/>
          <w:szCs w:val="24"/>
        </w:rPr>
      </w:pPr>
    </w:p>
    <w:p w:rsidR="00E41DA3" w:rsidRDefault="00E41DA3" w:rsidP="00E41DA3">
      <w:pPr>
        <w:spacing w:after="0" w:line="240" w:lineRule="auto"/>
        <w:ind w:firstLine="567"/>
        <w:jc w:val="right"/>
        <w:rPr>
          <w:rFonts w:ascii="Times New Roman" w:eastAsia="Times New Roman" w:hAnsi="Times New Roman" w:cs="Times New Roman"/>
          <w:color w:val="000000"/>
          <w:sz w:val="24"/>
          <w:szCs w:val="24"/>
        </w:rPr>
      </w:pPr>
    </w:p>
    <w:p w:rsidR="00E41DA3" w:rsidRDefault="00E41DA3" w:rsidP="00E41DA3">
      <w:pPr>
        <w:spacing w:after="0" w:line="240" w:lineRule="auto"/>
        <w:ind w:firstLine="567"/>
        <w:jc w:val="right"/>
        <w:rPr>
          <w:rFonts w:ascii="Times New Roman" w:eastAsia="Times New Roman" w:hAnsi="Times New Roman" w:cs="Times New Roman"/>
          <w:color w:val="000000"/>
          <w:sz w:val="24"/>
          <w:szCs w:val="24"/>
        </w:rPr>
      </w:pPr>
    </w:p>
    <w:p w:rsidR="00E41DA3" w:rsidRDefault="00E41DA3" w:rsidP="00E41DA3">
      <w:pPr>
        <w:spacing w:after="0" w:line="240" w:lineRule="auto"/>
        <w:ind w:firstLine="567"/>
        <w:jc w:val="right"/>
        <w:rPr>
          <w:rFonts w:ascii="Times New Roman" w:eastAsia="Times New Roman" w:hAnsi="Times New Roman" w:cs="Times New Roman"/>
          <w:color w:val="000000"/>
          <w:sz w:val="24"/>
          <w:szCs w:val="24"/>
        </w:rPr>
      </w:pPr>
    </w:p>
    <w:p w:rsidR="00E41DA3" w:rsidRDefault="00E41DA3" w:rsidP="00E41DA3">
      <w:pPr>
        <w:spacing w:after="0" w:line="240" w:lineRule="auto"/>
        <w:ind w:firstLine="567"/>
        <w:jc w:val="right"/>
        <w:rPr>
          <w:rFonts w:ascii="Times New Roman" w:eastAsia="Times New Roman" w:hAnsi="Times New Roman" w:cs="Times New Roman"/>
          <w:color w:val="000000"/>
          <w:sz w:val="24"/>
          <w:szCs w:val="24"/>
        </w:rPr>
      </w:pPr>
    </w:p>
    <w:p w:rsidR="00E41DA3" w:rsidRDefault="00E41DA3" w:rsidP="00E41DA3">
      <w:pPr>
        <w:spacing w:after="0" w:line="240" w:lineRule="auto"/>
        <w:ind w:firstLine="567"/>
        <w:jc w:val="right"/>
        <w:rPr>
          <w:rFonts w:ascii="Times New Roman" w:eastAsia="Times New Roman" w:hAnsi="Times New Roman" w:cs="Times New Roman"/>
          <w:color w:val="000000"/>
          <w:sz w:val="24"/>
          <w:szCs w:val="24"/>
        </w:rPr>
      </w:pP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lastRenderedPageBreak/>
        <w:t>ПРИЛОЖЕНИЕ</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УТВЕРЖДЕНО</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постановлением администрации</w:t>
      </w:r>
    </w:p>
    <w:p w:rsidR="00174FA9" w:rsidRPr="00E41DA3" w:rsidRDefault="00E41DA3" w:rsidP="00E41DA3">
      <w:pPr>
        <w:spacing w:after="0" w:line="240" w:lineRule="auto"/>
        <w:ind w:firstLine="5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Юровского</w:t>
      </w:r>
      <w:r w:rsidR="00174FA9" w:rsidRPr="00E41DA3">
        <w:rPr>
          <w:rFonts w:ascii="Times New Roman" w:eastAsia="Times New Roman" w:hAnsi="Times New Roman" w:cs="Times New Roman"/>
          <w:color w:val="000000"/>
          <w:sz w:val="24"/>
          <w:szCs w:val="24"/>
        </w:rPr>
        <w:t> сельсовета </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Пензенской области</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от </w:t>
      </w:r>
      <w:r w:rsidR="0094518B">
        <w:rPr>
          <w:rFonts w:ascii="Times New Roman" w:eastAsia="Times New Roman" w:hAnsi="Times New Roman" w:cs="Times New Roman"/>
          <w:color w:val="000000"/>
          <w:sz w:val="24"/>
          <w:szCs w:val="24"/>
        </w:rPr>
        <w:t xml:space="preserve">09.03.2022 </w:t>
      </w:r>
      <w:r w:rsidRPr="00E41DA3">
        <w:rPr>
          <w:rFonts w:ascii="Times New Roman" w:eastAsia="Times New Roman" w:hAnsi="Times New Roman" w:cs="Times New Roman"/>
          <w:color w:val="000000"/>
          <w:sz w:val="24"/>
          <w:szCs w:val="24"/>
        </w:rPr>
        <w:t>№</w:t>
      </w:r>
      <w:r w:rsidR="0094518B">
        <w:rPr>
          <w:rFonts w:ascii="Times New Roman" w:eastAsia="Times New Roman" w:hAnsi="Times New Roman" w:cs="Times New Roman"/>
          <w:color w:val="000000"/>
          <w:sz w:val="24"/>
          <w:szCs w:val="24"/>
        </w:rPr>
        <w:t>31</w:t>
      </w:r>
      <w:bookmarkStart w:id="0" w:name="_GoBack"/>
      <w:bookmarkEnd w:id="0"/>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ПОЛОЖЕНИЕ</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xml:space="preserve">об организации похоронного дела на территории </w:t>
      </w:r>
      <w:r w:rsidR="00E41DA3">
        <w:rPr>
          <w:rFonts w:ascii="Times New Roman" w:eastAsia="Times New Roman" w:hAnsi="Times New Roman" w:cs="Times New Roman"/>
          <w:b/>
          <w:bCs/>
          <w:color w:val="000000"/>
          <w:sz w:val="24"/>
          <w:szCs w:val="24"/>
        </w:rPr>
        <w:t>Юровского</w:t>
      </w:r>
      <w:r w:rsidRPr="00E41DA3">
        <w:rPr>
          <w:rFonts w:ascii="Times New Roman" w:eastAsia="Times New Roman" w:hAnsi="Times New Roman" w:cs="Times New Roman"/>
          <w:b/>
          <w:bCs/>
          <w:color w:val="000000"/>
          <w:sz w:val="24"/>
          <w:szCs w:val="24"/>
        </w:rPr>
        <w:t> сельсовета </w:t>
      </w:r>
      <w:proofErr w:type="spellStart"/>
      <w:r w:rsidRPr="00E41DA3">
        <w:rPr>
          <w:rFonts w:ascii="Times New Roman" w:eastAsia="Times New Roman" w:hAnsi="Times New Roman" w:cs="Times New Roman"/>
          <w:b/>
          <w:bCs/>
          <w:color w:val="000000"/>
          <w:sz w:val="24"/>
          <w:szCs w:val="24"/>
        </w:rPr>
        <w:t>Мокшанского</w:t>
      </w:r>
      <w:proofErr w:type="spellEnd"/>
      <w:r w:rsidRPr="00E41DA3">
        <w:rPr>
          <w:rFonts w:ascii="Times New Roman" w:eastAsia="Times New Roman" w:hAnsi="Times New Roman" w:cs="Times New Roman"/>
          <w:b/>
          <w:bCs/>
          <w:color w:val="000000"/>
          <w:sz w:val="24"/>
          <w:szCs w:val="24"/>
        </w:rPr>
        <w:t xml:space="preserve"> района Пензенской области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1.ОБЩИЕ ПОЛОЖЕНИЯ</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8B67D2" w:rsidRDefault="00174FA9" w:rsidP="00E41DA3">
      <w:pPr>
        <w:spacing w:after="0" w:line="240" w:lineRule="auto"/>
        <w:ind w:firstLine="567"/>
        <w:jc w:val="both"/>
        <w:rPr>
          <w:rFonts w:ascii="Times New Roman" w:eastAsia="Times New Roman" w:hAnsi="Times New Roman" w:cs="Times New Roman"/>
          <w:sz w:val="24"/>
          <w:szCs w:val="24"/>
        </w:rPr>
      </w:pPr>
      <w:proofErr w:type="gramStart"/>
      <w:r w:rsidRPr="00E41DA3">
        <w:rPr>
          <w:rFonts w:ascii="Times New Roman" w:eastAsia="Times New Roman" w:hAnsi="Times New Roman" w:cs="Times New Roman"/>
          <w:color w:val="000000"/>
          <w:sz w:val="24"/>
          <w:szCs w:val="24"/>
        </w:rPr>
        <w:t>1.1.Положение об организации похоронного дела на территории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сельсовета </w:t>
      </w: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 (далее - Положение) определяет систему организации похоронного дела на территории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сельсовета </w:t>
      </w: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 (далее – сельсовет), разработано в целях реализации полномочий органов местного самоуправления в области организации ритуальных услуг в соответствии с Федеральным законом от 12.01.1996 №8-ФЗ «О погребении и похоронном деле», Федеральным законом от</w:t>
      </w:r>
      <w:proofErr w:type="gramEnd"/>
      <w:r w:rsidRPr="00E41DA3">
        <w:rPr>
          <w:rFonts w:ascii="Times New Roman" w:eastAsia="Times New Roman" w:hAnsi="Times New Roman" w:cs="Times New Roman"/>
          <w:color w:val="000000"/>
          <w:sz w:val="24"/>
          <w:szCs w:val="24"/>
        </w:rPr>
        <w:t xml:space="preserve"> 06.10.2003 №131-ФЗ «Об общих принципах организации местного самоуправления в Российской Федерации», </w:t>
      </w:r>
      <w:hyperlink r:id="rId7" w:tgtFrame="_blank" w:history="1">
        <w:r w:rsidRPr="008B67D2">
          <w:rPr>
            <w:rFonts w:ascii="Times New Roman" w:eastAsia="Times New Roman" w:hAnsi="Times New Roman" w:cs="Times New Roman"/>
            <w:sz w:val="24"/>
            <w:szCs w:val="24"/>
          </w:rPr>
          <w:t xml:space="preserve">Уставом </w:t>
        </w:r>
        <w:r w:rsidR="00E41DA3" w:rsidRPr="008B67D2">
          <w:rPr>
            <w:rFonts w:ascii="Times New Roman" w:eastAsia="Times New Roman" w:hAnsi="Times New Roman" w:cs="Times New Roman"/>
            <w:sz w:val="24"/>
            <w:szCs w:val="24"/>
          </w:rPr>
          <w:t>Юровского</w:t>
        </w:r>
        <w:r w:rsidRPr="008B67D2">
          <w:rPr>
            <w:rFonts w:ascii="Times New Roman" w:eastAsia="Times New Roman" w:hAnsi="Times New Roman" w:cs="Times New Roman"/>
            <w:sz w:val="24"/>
            <w:szCs w:val="24"/>
          </w:rPr>
          <w:t xml:space="preserve"> сельсовета </w:t>
        </w:r>
        <w:proofErr w:type="spellStart"/>
        <w:r w:rsidRPr="008B67D2">
          <w:rPr>
            <w:rFonts w:ascii="Times New Roman" w:eastAsia="Times New Roman" w:hAnsi="Times New Roman" w:cs="Times New Roman"/>
            <w:sz w:val="24"/>
            <w:szCs w:val="24"/>
          </w:rPr>
          <w:t>Мокшанского</w:t>
        </w:r>
        <w:proofErr w:type="spellEnd"/>
        <w:r w:rsidRPr="008B67D2">
          <w:rPr>
            <w:rFonts w:ascii="Times New Roman" w:eastAsia="Times New Roman" w:hAnsi="Times New Roman" w:cs="Times New Roman"/>
            <w:sz w:val="24"/>
            <w:szCs w:val="24"/>
          </w:rPr>
          <w:t xml:space="preserve"> района Пензенской области</w:t>
        </w:r>
      </w:hyperlink>
      <w:r w:rsidRPr="008B67D2">
        <w:rPr>
          <w:rFonts w:ascii="Times New Roman" w:eastAsia="Times New Roman" w:hAnsi="Times New Roman" w:cs="Times New Roman"/>
          <w:sz w:val="24"/>
          <w:szCs w:val="24"/>
        </w:rPr>
        <w:t>.</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1.2.</w:t>
      </w:r>
      <w:r w:rsidR="008B67D2">
        <w:rPr>
          <w:rFonts w:ascii="Times New Roman" w:eastAsia="Times New Roman" w:hAnsi="Times New Roman" w:cs="Times New Roman"/>
          <w:color w:val="000000"/>
          <w:sz w:val="24"/>
          <w:szCs w:val="24"/>
        </w:rPr>
        <w:t xml:space="preserve"> </w:t>
      </w:r>
      <w:r w:rsidRPr="00E41DA3">
        <w:rPr>
          <w:rFonts w:ascii="Times New Roman" w:eastAsia="Times New Roman" w:hAnsi="Times New Roman" w:cs="Times New Roman"/>
          <w:color w:val="000000"/>
          <w:sz w:val="24"/>
          <w:szCs w:val="24"/>
        </w:rPr>
        <w:t xml:space="preserve">Настоящее Положение регулирует отношения, связанные с погребением </w:t>
      </w:r>
      <w:proofErr w:type="gramStart"/>
      <w:r w:rsidRPr="00E41DA3">
        <w:rPr>
          <w:rFonts w:ascii="Times New Roman" w:eastAsia="Times New Roman" w:hAnsi="Times New Roman" w:cs="Times New Roman"/>
          <w:color w:val="000000"/>
          <w:sz w:val="24"/>
          <w:szCs w:val="24"/>
        </w:rPr>
        <w:t>умерших</w:t>
      </w:r>
      <w:proofErr w:type="gramEnd"/>
      <w:r w:rsidRPr="00E41DA3">
        <w:rPr>
          <w:rFonts w:ascii="Times New Roman" w:eastAsia="Times New Roman" w:hAnsi="Times New Roman" w:cs="Times New Roman"/>
          <w:color w:val="000000"/>
          <w:sz w:val="24"/>
          <w:szCs w:val="24"/>
        </w:rPr>
        <w:t>, и устанавливает:</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1)гарантии погребения умершего с учетом волеизъявления, выраженного лицом при жизни, и пожелания родственников;</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2)гарантии предоставления материальной и иной помощи для погребения умершего;</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3)санитарные и экологические требования к выбору и содержанию мест погребения;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4)порядок организации похоронного дела в сельсовете.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1.3.</w:t>
      </w:r>
      <w:r w:rsidR="008B67D2">
        <w:rPr>
          <w:rFonts w:ascii="Times New Roman" w:eastAsia="Times New Roman" w:hAnsi="Times New Roman" w:cs="Times New Roman"/>
          <w:color w:val="000000"/>
          <w:sz w:val="24"/>
          <w:szCs w:val="24"/>
        </w:rPr>
        <w:t xml:space="preserve"> </w:t>
      </w:r>
      <w:r w:rsidRPr="00E41DA3">
        <w:rPr>
          <w:rFonts w:ascii="Times New Roman" w:eastAsia="Times New Roman" w:hAnsi="Times New Roman" w:cs="Times New Roman"/>
          <w:color w:val="000000"/>
          <w:sz w:val="24"/>
          <w:szCs w:val="24"/>
        </w:rPr>
        <w:t>Настоящее Положение является обязательным для физических и юридических лиц, осуществляющих деятельность в сфере похоронного дела на территории сельсовета.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2.ПОНЯТИЯ И ОПРЕДЕЛЕНИЯ, ИСПОЛЬЗУЕМЫЕ В ПОЛОЖЕНИИ</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В настоящем положении используются следующие понятия и определения: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Захоронение - процесс предания земле останков умерших или погибших в гробе или без гроба, помещения гроба с останками в склеп, саркофаг, мавзолей, пантеон и процесс помещения урн с прахом в могилы и </w:t>
      </w:r>
      <w:proofErr w:type="spellStart"/>
      <w:r w:rsidRPr="00E41DA3">
        <w:rPr>
          <w:rFonts w:ascii="Times New Roman" w:eastAsia="Times New Roman" w:hAnsi="Times New Roman" w:cs="Times New Roman"/>
          <w:color w:val="000000"/>
          <w:sz w:val="24"/>
          <w:szCs w:val="24"/>
        </w:rPr>
        <w:t>колумбарные</w:t>
      </w:r>
      <w:proofErr w:type="spellEnd"/>
      <w:r w:rsidRPr="00E41DA3">
        <w:rPr>
          <w:rFonts w:ascii="Times New Roman" w:eastAsia="Times New Roman" w:hAnsi="Times New Roman" w:cs="Times New Roman"/>
          <w:color w:val="000000"/>
          <w:sz w:val="24"/>
          <w:szCs w:val="24"/>
        </w:rPr>
        <w:t xml:space="preserve"> ниши или </w:t>
      </w:r>
      <w:proofErr w:type="spellStart"/>
      <w:r w:rsidRPr="00E41DA3">
        <w:rPr>
          <w:rFonts w:ascii="Times New Roman" w:eastAsia="Times New Roman" w:hAnsi="Times New Roman" w:cs="Times New Roman"/>
          <w:color w:val="000000"/>
          <w:sz w:val="24"/>
          <w:szCs w:val="24"/>
        </w:rPr>
        <w:t>развеивания</w:t>
      </w:r>
      <w:proofErr w:type="spellEnd"/>
      <w:r w:rsidRPr="00E41DA3">
        <w:rPr>
          <w:rFonts w:ascii="Times New Roman" w:eastAsia="Times New Roman" w:hAnsi="Times New Roman" w:cs="Times New Roman"/>
          <w:color w:val="000000"/>
          <w:sz w:val="24"/>
          <w:szCs w:val="24"/>
        </w:rPr>
        <w:t xml:space="preserve"> праха на специально отведенных участках.</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Родственное захоронение - место захоронения, предоставляемое бесплатно на территории общественных кладбищ для погребения умершего (погибшего) таким образом, чтобы гарантировать погребение на этом же месте захоронения супруга или близкого родственника умершего (погибшего).</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Одиночное захоронение - место захоронения, предоставляемое бесплатно на территории общественных кладбищ для погребения одиноких граждан, граждан, при захоронении которых лицо, взявшее на себя обязанность осуществить погребение, не заявило о создании родственного захоронения, а также граждан, личность которых не установлена органами внутренних дел или не имеющих супруга, близких родственников или иных родственников либо законного представителя, или при невозможности ими осуществить погребение.</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lastRenderedPageBreak/>
        <w:t>Семейное (родовое) захоронение - место захоронения, предоставляемое на территории общественных кладбищ для погребения трех и более умерших (погибших) родственников.</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Братское захоронение - место захоронения, предоставляемое бесплатно на территории кладбищ для погребения жертв массовых катастроф или чрезвычайных ситуаций, личность каждого из которых не установлена, чьи останки сохранились не целиком или не могут быть идентифицированы.</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Воинское захоронение - участок общественного кладбища, предназначенный для погребения умерших или погибших военнослужащих и </w:t>
      </w:r>
      <w:proofErr w:type="gramStart"/>
      <w:r w:rsidRPr="00E41DA3">
        <w:rPr>
          <w:rFonts w:ascii="Times New Roman" w:eastAsia="Times New Roman" w:hAnsi="Times New Roman" w:cs="Times New Roman"/>
          <w:color w:val="000000"/>
          <w:sz w:val="24"/>
          <w:szCs w:val="24"/>
        </w:rPr>
        <w:t>граждан</w:t>
      </w:r>
      <w:proofErr w:type="gramEnd"/>
      <w:r w:rsidRPr="00E41DA3">
        <w:rPr>
          <w:rFonts w:ascii="Times New Roman" w:eastAsia="Times New Roman" w:hAnsi="Times New Roman" w:cs="Times New Roman"/>
          <w:color w:val="000000"/>
          <w:sz w:val="24"/>
          <w:szCs w:val="24"/>
        </w:rPr>
        <w:t xml:space="preserve"> приравненных к ним категорий с соблюдением воинского обряда похорон.</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Зона захоронений - функционально-территориальная зона кладбища, на которой осуществляется погребение.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Гарантия осуществления погребения - совокупность гарантий, обеспечивающих выполнение погребения умершего или погибшего в соответствии с действующим законодательством Российской Федерации.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Гарантированный перечень услуг по погребению - перечень услуг, предоставляемых на безвозмездной основе гражданам Российской Федерации, гарантированный действующим законодательством Российской Федерации. Обязанность предоставления гарантированного перечня услуг по погребению возложена действующим законодательством на специализированную службу по вопросам похоронного дела.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Кладбище - градостроительный комплекс, расположенный в границах места погребения и содержащий земельные участки для погребения умерших (погибших), праха после кремации.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Лицо, ответственное за захоронение - лицо, указанное в волеизъявлении умершего (погибшего) об осуществлении погребения, либо супруг, близкие родственники (дети, родители, усыновленные, усыновители, родные братья и родные сестры, внуки, дедушка, бабушка), иные родственники, законный представитель умершего (погибшего) или иные лица, взявшие на себя обязательство по погребению умершего (погибшего), оформлению места захоронения, обеспечения надлежащего содержания места захоронения и постоянного ухода за ним.</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Место захоронения - часть пространства объекта похоронного назначения, предназначенная для захоронения останков или праха умерших или погибших.</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Места погребения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roofErr w:type="gramEnd"/>
      <w:r w:rsidRPr="00E41DA3">
        <w:rPr>
          <w:rFonts w:ascii="Times New Roman" w:eastAsia="Times New Roman" w:hAnsi="Times New Roman" w:cs="Times New Roman"/>
          <w:color w:val="000000"/>
          <w:sz w:val="24"/>
          <w:szCs w:val="24"/>
        </w:rPr>
        <w:t xml:space="preserve"> Места погребения могут относиться к объектам, имеющим культурно-историческое значение.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Могила - земляное сооружение в виде выемки в естественном грунте, предназначенное для захоронения останков умершего или погибшего в гробу или без него, или урн с прахом.</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Надмогильное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Общественное кладбище - объект похоронного назначения, предназначенный для погребения умерших или погибших с учетом их волеизъявления либо по решению специализированной службы по вопросам похоронного дела.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spellStart"/>
      <w:r w:rsidRPr="00E41DA3">
        <w:rPr>
          <w:rFonts w:ascii="Times New Roman" w:eastAsia="Times New Roman" w:hAnsi="Times New Roman" w:cs="Times New Roman"/>
          <w:color w:val="000000"/>
          <w:sz w:val="24"/>
          <w:szCs w:val="24"/>
        </w:rPr>
        <w:t>Вероисповедальное</w:t>
      </w:r>
      <w:proofErr w:type="spellEnd"/>
      <w:r w:rsidRPr="00E41DA3">
        <w:rPr>
          <w:rFonts w:ascii="Times New Roman" w:eastAsia="Times New Roman" w:hAnsi="Times New Roman" w:cs="Times New Roman"/>
          <w:color w:val="000000"/>
          <w:sz w:val="24"/>
          <w:szCs w:val="24"/>
        </w:rPr>
        <w:t xml:space="preserve"> кладбище - объект похоронного назначения, предназначенный для погребения тел (останков) и праха умерших или погибших, принадлежащих при жизни к одной религии (конфессии), с соблюдением соответствующих канонов и обрядов.</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Останки - тело умершего (погибшего).</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lastRenderedPageBreak/>
        <w:t>Прах - останки тела умершего (погибшего) после кремации.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Погребение - обрядовые действия по захоронению тела (останков) человека после его смерти в соответствии с обычаями и традициями, существующими на территории сельсовета, не противоречащие санитарным, экологическим и иным установленным нормам и правилам.</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Похоронное дело - самостоятельный вид деятельности, направленный на оказание ритуальных, юридических, производственных, обрядовых (кроме религиозных) и иных сопутствующих услуг, связанных с созданием и эксплуатацией объектов похоронного назначения, а также организацией и проведением похорон.</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Похоронный регистрационный знак - табличка с указанием фамилии, инициалов и даты погребения умершего или погибшего, дат его рождения и смерти, а также номера участка, на котором произведено погребение.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Ритуальные организации - юридические лица и индивидуальные предприниматели, осуществляющие предпринимательскую деятельность без образования юридического лица, зарегистрированные в установленном законодательством Российской Федерации порядке, не имеющие статуса специализированной службы по вопросам похоронного дела, и которые вправе оказывать на территории сельсовета ритуальные и сопутствующие ритуальным услуги, в том числе услуги по погребению.</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Специализированная служба по вопросам похоронного дела – организация, осуществляющая деятельность по погребению и оказанию услуг по погребению.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Кладбищенский перио</w:t>
      </w:r>
      <w:proofErr w:type="gramStart"/>
      <w:r w:rsidRPr="00E41DA3">
        <w:rPr>
          <w:rFonts w:ascii="Times New Roman" w:eastAsia="Times New Roman" w:hAnsi="Times New Roman" w:cs="Times New Roman"/>
          <w:color w:val="000000"/>
          <w:sz w:val="24"/>
          <w:szCs w:val="24"/>
        </w:rPr>
        <w:t>д-</w:t>
      </w:r>
      <w:proofErr w:type="gramEnd"/>
      <w:r w:rsidRPr="00E41DA3">
        <w:rPr>
          <w:rFonts w:ascii="Times New Roman" w:eastAsia="Times New Roman" w:hAnsi="Times New Roman" w:cs="Times New Roman"/>
          <w:color w:val="000000"/>
          <w:sz w:val="24"/>
          <w:szCs w:val="24"/>
        </w:rPr>
        <w:t xml:space="preserve"> время разложения и минерализации тела умершего.</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3.ОРГАНИЗАЦИЯ ПОХОРОННОГО ДЕЛА НА ТЕРРИТОРИИ СЕЛЬСОВЕТА</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3.1.Организация похоронного дела на территории сельсовета осуществляется администрацией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xml:space="preserve"> сельсовета </w:t>
      </w: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 (далее – Администрация сельсовета) в пределах ее компетенции в соответствии с действующим законодательством Российской Федерации, Пензенской области, муниципальными правовыми актами органа местного самоуправления.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Ритуальные, сопутствующие ритуальные услуги, а также услуги по погребению (в т.ч. в части гарантированного перечня) вправе оказывать не имеющие статуса специализированной службы по вопросам похоронного дела юридические лица и индивидуальные предприниматели, осуществляющие деятельность без образования юридического лица (далее - ритуальные организации).</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Гарантии осуществления погребения умершего реализуются путем организации в сельсовете похоронного дела как самостоятельного вида деятельности.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3.2.К полномочиям </w:t>
      </w:r>
      <w:r w:rsidR="00AF17BB" w:rsidRPr="00E41DA3">
        <w:rPr>
          <w:rFonts w:ascii="Times New Roman" w:eastAsia="Times New Roman" w:hAnsi="Times New Roman" w:cs="Times New Roman"/>
          <w:color w:val="000000"/>
          <w:sz w:val="24"/>
          <w:szCs w:val="24"/>
        </w:rPr>
        <w:t>администрации</w:t>
      </w:r>
      <w:r w:rsidRPr="00E41DA3">
        <w:rPr>
          <w:rFonts w:ascii="Times New Roman" w:eastAsia="Times New Roman" w:hAnsi="Times New Roman" w:cs="Times New Roman"/>
          <w:color w:val="000000"/>
          <w:sz w:val="24"/>
          <w:szCs w:val="24"/>
        </w:rPr>
        <w:t>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xml:space="preserve"> сельсовета </w:t>
      </w: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 (далее – </w:t>
      </w:r>
      <w:r w:rsidR="00AF17BB" w:rsidRPr="00E41DA3">
        <w:rPr>
          <w:rFonts w:ascii="Times New Roman" w:eastAsia="Times New Roman" w:hAnsi="Times New Roman" w:cs="Times New Roman"/>
          <w:color w:val="000000"/>
          <w:sz w:val="24"/>
          <w:szCs w:val="24"/>
        </w:rPr>
        <w:t>администрация</w:t>
      </w:r>
      <w:r w:rsidRPr="00E41DA3">
        <w:rPr>
          <w:rFonts w:ascii="Times New Roman" w:eastAsia="Times New Roman" w:hAnsi="Times New Roman" w:cs="Times New Roman"/>
          <w:color w:val="000000"/>
          <w:sz w:val="24"/>
          <w:szCs w:val="24"/>
        </w:rPr>
        <w:t xml:space="preserve"> сельсовета) в сфере организации похоронного дела относится: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3.2.1.установление требований к качеству услуг, предоставляемых согласно гарантированному перечню услуг по погребению;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3.2.2.разработка и утверждение порядка деятельности кладбищ на территории сельского поселения;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3.2.3.установление размера предоставляемого участка земли на территории кладбища для погребения умершего;</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3.2.4.определение стоимости услуг, предоставляемых согласно гарантированному перечню услуг по погребению;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lastRenderedPageBreak/>
        <w:t>3.2.5.определение порядка принятия решений о создании, реорганизации и ликвидации муниципальных предприятий и учреждений в сфере предоставления ритуальных услуг, а также решений об установлении тарифов на услуги муниципальных предприятий и учреждений в сфере предоставления ритуальных услуг.</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3.3.К полномочиям Администрации сельсовета в сфере организации похоронного дела относится: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3.3.1.осуществление отвода земельного участка для размещения места погребения в соответствии с действующим законодательством Российской Федерации, а также в соответствии с проектной документацией, утвержденной в порядке, установленном законодательством Российской Федерации;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3.3.2.обеспечение рационального размещения объектов похоронного назначения на территории сельсовета в соответствии с градостроительными нормативами;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3.3.3.разработка </w:t>
      </w:r>
      <w:proofErr w:type="gramStart"/>
      <w:r w:rsidRPr="00E41DA3">
        <w:rPr>
          <w:rFonts w:ascii="Times New Roman" w:eastAsia="Times New Roman" w:hAnsi="Times New Roman" w:cs="Times New Roman"/>
          <w:color w:val="000000"/>
          <w:sz w:val="24"/>
          <w:szCs w:val="24"/>
        </w:rPr>
        <w:t>проектов муниципальных нормативных правовых актов органов местного самоуправления поселения</w:t>
      </w:r>
      <w:proofErr w:type="gramEnd"/>
      <w:r w:rsidRPr="00E41DA3">
        <w:rPr>
          <w:rFonts w:ascii="Times New Roman" w:eastAsia="Times New Roman" w:hAnsi="Times New Roman" w:cs="Times New Roman"/>
          <w:color w:val="000000"/>
          <w:sz w:val="24"/>
          <w:szCs w:val="24"/>
        </w:rPr>
        <w:t xml:space="preserve"> по вопросам погребения и похоронного дела в пределах полномочий установленных действующим законодательством Российской Федерации;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3.3.4.проведение ежегодного комплексного анализа отрасли и мониторинга состояния оказания ритуальных услуг;</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3.3.5.разработка и реализация мероприятий по созданию новых, а также эксплуатации, реконструкции, ремонту, расширению, закрытию или переносу действующих кладбищ;</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3.3.6.осуществление мероприятий по принятию в муниципальную собственность бесхозяйных кладбищ, расположенных на территории сельского поселения;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3.3.7.осуществление </w:t>
      </w:r>
      <w:proofErr w:type="gramStart"/>
      <w:r w:rsidRPr="00E41DA3">
        <w:rPr>
          <w:rFonts w:ascii="Times New Roman" w:eastAsia="Times New Roman" w:hAnsi="Times New Roman" w:cs="Times New Roman"/>
          <w:color w:val="000000"/>
          <w:sz w:val="24"/>
          <w:szCs w:val="24"/>
        </w:rPr>
        <w:t>контроля за</w:t>
      </w:r>
      <w:proofErr w:type="gramEnd"/>
      <w:r w:rsidRPr="00E41DA3">
        <w:rPr>
          <w:rFonts w:ascii="Times New Roman" w:eastAsia="Times New Roman" w:hAnsi="Times New Roman" w:cs="Times New Roman"/>
          <w:color w:val="000000"/>
          <w:sz w:val="24"/>
          <w:szCs w:val="24"/>
        </w:rPr>
        <w:t xml:space="preserve"> использованием кладбищ и иных объектов похоронного назначения, находящихся в собственности сельского поселения, исключительно по целевому назначению;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3.3.8.принятие мер к устранению допущенных нарушений и ликвидации неблагоприятного воздействия места погребения на окружающую среду и здоровье человека в установленном законом порядке;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3.3.9.создание специализированной службы по вопросам похоронного дела на территории сельского поселения или признание организации специализированной службой по вопросам похоронного дела;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3.3.10.координация и порядок взаимодействия всех хозяйствующих субъектов по реализации единой политики в сфере организации погребения и похоронного дела в сельсовете.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3.3.11.приостановление или прекращение деятельности обслуживающей организации в случае нарушения санитарных и экологических требований к содержанию места погребения;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3.3.12.</w:t>
      </w:r>
      <w:proofErr w:type="gramStart"/>
      <w:r w:rsidRPr="00E41DA3">
        <w:rPr>
          <w:rFonts w:ascii="Times New Roman" w:eastAsia="Times New Roman" w:hAnsi="Times New Roman" w:cs="Times New Roman"/>
          <w:color w:val="000000"/>
          <w:sz w:val="24"/>
          <w:szCs w:val="24"/>
        </w:rPr>
        <w:t>контроль за</w:t>
      </w:r>
      <w:proofErr w:type="gramEnd"/>
      <w:r w:rsidRPr="00E41DA3">
        <w:rPr>
          <w:rFonts w:ascii="Times New Roman" w:eastAsia="Times New Roman" w:hAnsi="Times New Roman" w:cs="Times New Roman"/>
          <w:color w:val="000000"/>
          <w:sz w:val="24"/>
          <w:szCs w:val="24"/>
        </w:rPr>
        <w:t xml:space="preserve"> деятельностью специализированной службы по вопросам похоронного дела;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3.3.13.проведение проверки в сфере предоставления ритуальных услуг, санитарного содержания территорий кладбищ, благоустройства территорий кладбищ, с направлением материалов в правоохранительные органы для применения мер административного воздействия к юридическим и физическим лицам в соответствии с действующим законодательством Российской Федерации;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3.3.14.определение </w:t>
      </w:r>
      <w:proofErr w:type="gramStart"/>
      <w:r w:rsidRPr="00E41DA3">
        <w:rPr>
          <w:rFonts w:ascii="Times New Roman" w:eastAsia="Times New Roman" w:hAnsi="Times New Roman" w:cs="Times New Roman"/>
          <w:color w:val="000000"/>
          <w:sz w:val="24"/>
          <w:szCs w:val="24"/>
        </w:rPr>
        <w:t>порядка проведения инвентаризации мест захоронения</w:t>
      </w:r>
      <w:proofErr w:type="gramEnd"/>
      <w:r w:rsidRPr="00E41DA3">
        <w:rPr>
          <w:rFonts w:ascii="Times New Roman" w:eastAsia="Times New Roman" w:hAnsi="Times New Roman" w:cs="Times New Roman"/>
          <w:color w:val="000000"/>
          <w:sz w:val="24"/>
          <w:szCs w:val="24"/>
        </w:rPr>
        <w:t xml:space="preserve"> на кладбищах (действующих и закрытых) и проведение либо организация мероприятий по ее проведению;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3.3.15.формирование и ведение реестра кладбищ, расположенных на территории сельского поселения;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3.3.16.ведение учета всех видов захоронений, произведенных на территории сельского поселения.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lastRenderedPageBreak/>
        <w:t>3.3.17.организация формирования и содержания архивного фонда документов по погребению умерших (погибших) и мест захоронения;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3.3.18.передача в муниципальный архив на постоянное хранение оконченных делопроизводством книг регистрации захоронений;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3.3.19.принятие решений о перезахоронении останков умерших (погибших);</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3.3.20.принятие решения о предоставлении места для создания семейного (родственного) захоронения;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3.3.21.ведение информационно-разъяснительной работы о порядке предоставления и стоимости услуг, предоставляемых согласно гарантированному перечню услуг по погребению, об условиях получения социального пособия на погребение;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3.3.22.осуществление иных полномочий в сфере организации похоронного дела в соответствии с законодательством Российской Федерации, Пензенской области, нормативными правовыми актами сельсовета.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3.1.ПОДЗАХОРОНЕНИЕ В РОДСТВЕННУЮ ИЛИ СЕМЕЙНУЮ (РОДОВУЮ) МОГИЛУ</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3.1.1.Разрешение на </w:t>
      </w:r>
      <w:proofErr w:type="spellStart"/>
      <w:r w:rsidRPr="00E41DA3">
        <w:rPr>
          <w:rFonts w:ascii="Times New Roman" w:eastAsia="Times New Roman" w:hAnsi="Times New Roman" w:cs="Times New Roman"/>
          <w:color w:val="000000"/>
          <w:sz w:val="24"/>
          <w:szCs w:val="24"/>
        </w:rPr>
        <w:t>подзахоронение</w:t>
      </w:r>
      <w:proofErr w:type="spellEnd"/>
      <w:r w:rsidRPr="00E41DA3">
        <w:rPr>
          <w:rFonts w:ascii="Times New Roman" w:eastAsia="Times New Roman" w:hAnsi="Times New Roman" w:cs="Times New Roman"/>
          <w:color w:val="000000"/>
          <w:sz w:val="24"/>
          <w:szCs w:val="24"/>
        </w:rPr>
        <w:t xml:space="preserve"> в родственную могилу или семейное (родовое) захоронение выдается специалистом администрации на основании следующих документов:</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-свидетельства о смерти умершего (погибшего), выдаваемого органами ЗАГС, или медицинского свидетельства о смерти умершего (погибшего);</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-подлинного свидетельства о смерти лица, ранее погребенного на данном месте захоронения либо документов, подтверждающих факт родственных отношений между умершим (погибшим) и лицом, ранее погребенном на данном месте захоронения;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-удостоверения о захоронении (при наличии);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-письменного заявления лица, осуществляющего организацию погребения, о </w:t>
      </w:r>
      <w:proofErr w:type="spellStart"/>
      <w:r w:rsidRPr="00E41DA3">
        <w:rPr>
          <w:rFonts w:ascii="Times New Roman" w:eastAsia="Times New Roman" w:hAnsi="Times New Roman" w:cs="Times New Roman"/>
          <w:color w:val="000000"/>
          <w:sz w:val="24"/>
          <w:szCs w:val="24"/>
        </w:rPr>
        <w:t>подзахоронении</w:t>
      </w:r>
      <w:proofErr w:type="spellEnd"/>
      <w:r w:rsidRPr="00E41DA3">
        <w:rPr>
          <w:rFonts w:ascii="Times New Roman" w:eastAsia="Times New Roman" w:hAnsi="Times New Roman" w:cs="Times New Roman"/>
          <w:color w:val="000000"/>
          <w:sz w:val="24"/>
          <w:szCs w:val="24"/>
        </w:rPr>
        <w:t xml:space="preserve"> на месте семейного (родового) захоронения.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 xml:space="preserve">Разрешение на </w:t>
      </w:r>
      <w:proofErr w:type="spellStart"/>
      <w:r w:rsidRPr="00E41DA3">
        <w:rPr>
          <w:rFonts w:ascii="Times New Roman" w:eastAsia="Times New Roman" w:hAnsi="Times New Roman" w:cs="Times New Roman"/>
          <w:color w:val="000000"/>
          <w:sz w:val="24"/>
          <w:szCs w:val="24"/>
        </w:rPr>
        <w:t>подзахоронение</w:t>
      </w:r>
      <w:proofErr w:type="spellEnd"/>
      <w:r w:rsidRPr="00E41DA3">
        <w:rPr>
          <w:rFonts w:ascii="Times New Roman" w:eastAsia="Times New Roman" w:hAnsi="Times New Roman" w:cs="Times New Roman"/>
          <w:color w:val="000000"/>
          <w:sz w:val="24"/>
          <w:szCs w:val="24"/>
        </w:rPr>
        <w:t xml:space="preserve"> в родственную могилу или семейное (родовое) захоронение может быть выдано в случае, если умерший (погибший) является супругом (супругой), сыном, дочерью, усыновителем, усыновленным, родным братом, родной сестрой, внуком, внучкой, дедушкой, бабушкой захороненного лица.</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3.1.2.Специалист администрации после получения документов, указанных в пункте 3.1.1. настоящего Порядка, проверяет соответствие надписи на надмогильном сооружении родственной могилы или семейного (родового) захоронения представленным документам и принимает решение о возможности погребения умершего (погибшего) в родственную могилу, на участке в пределах родственной могилы или в семейное (родовое) захоронение в присутствии заявителя.</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3.1.3.Повторное захоронение в одну и ту же могилу тел родственника (родственников) разрешается органами исполнительной власти субъектов Российской Федерации или органами местного самоуправления 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При отсутствии архивных документов захоронение умерших (погибших) в родственную могилу или на свободном месте земельного участка родственного захоронения осуществляется по разрешению, выданному Специализированной службой - безвозмездно на основании письменного заявления близкого родственника захороненного (степень родства подтверждается соответствующими документами) и при предъявлении им документов, подтверждающих захоронение на данном общественном кладбище.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lastRenderedPageBreak/>
        <w:t>4.СПЕЦИАЛИЗИРОВАННАЯ СЛУЖБА ПО ВОПРОСАМ ПОХОРОННОГО ДЕЛА</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4.1.Специализированная служба по вопросам похоронного дела создается в соответствии с действующим законодательством Российской Федерации в форме муниципального учреждения либо назначается таковой Администрацией сельсовета.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4.</w:t>
      </w:r>
      <w:r w:rsidR="00AF17BB" w:rsidRPr="00E41DA3">
        <w:rPr>
          <w:rFonts w:ascii="Times New Roman" w:eastAsia="Times New Roman" w:hAnsi="Times New Roman" w:cs="Times New Roman"/>
          <w:color w:val="000000"/>
          <w:sz w:val="24"/>
          <w:szCs w:val="24"/>
        </w:rPr>
        <w:t>2</w:t>
      </w:r>
      <w:r w:rsidRPr="00E41DA3">
        <w:rPr>
          <w:rFonts w:ascii="Times New Roman" w:eastAsia="Times New Roman" w:hAnsi="Times New Roman" w:cs="Times New Roman"/>
          <w:color w:val="000000"/>
          <w:sz w:val="24"/>
          <w:szCs w:val="24"/>
        </w:rPr>
        <w:t>.Специализированная служба по вопросам похоронного дела несет ответственность за осуществление гарантий погребения, исполнение волеизъявления умершего о погребении, предоставление гарантированных Федеральным законом «О погребении и похоронном деле»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roofErr w:type="gramEnd"/>
      <w:r w:rsidRPr="00E41DA3">
        <w:rPr>
          <w:rFonts w:ascii="Times New Roman" w:eastAsia="Times New Roman" w:hAnsi="Times New Roman" w:cs="Times New Roman"/>
          <w:color w:val="000000"/>
          <w:sz w:val="24"/>
          <w:szCs w:val="24"/>
        </w:rPr>
        <w:t xml:space="preserve"> Отказ специализированной службы по вопросам похоронного дела в оказании услуг по погребению на безвозмездной основе не допускается.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5.ИСПОЛНЕНИЕ ВОЛЕИЗЪЯВЛЕНИЯ УМЕРШЕГО О ДОСТОЙНОМ ОТНОШЕНИИ К ЕГО ТЕЛУ ПОСЛЕ СМЕРТИ И О ПОГРЕБЕНИИ</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5.1.Захоронение останков тел умерших (погибших) или их праха проводится в целях обеспечения санитарно-эпидемиологического и социального благополучия населения сельсовета, сохранения его физического и психического здоровья, поддержания нормального функционирования сельсовета.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5.2.На территории сельсовета каждому человеку после его смерти гарантируется погребение с учетом его волеизъявления, а также предоставление бесплатно участка земли для погребения его тела (останков).</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5.3.Волеизъявление лица о достойном отношении к его телу после смерти (далее - волеизъявление умершего) - пожелание, выраженное в устной форме в присутствии свидетелей или в письменной форме: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о согласии или несогласии быть подвергнутым </w:t>
      </w:r>
      <w:proofErr w:type="gramStart"/>
      <w:r w:rsidRPr="00E41DA3">
        <w:rPr>
          <w:rFonts w:ascii="Times New Roman" w:eastAsia="Times New Roman" w:hAnsi="Times New Roman" w:cs="Times New Roman"/>
          <w:color w:val="000000"/>
          <w:sz w:val="24"/>
          <w:szCs w:val="24"/>
        </w:rPr>
        <w:t>патолого-анатомическому</w:t>
      </w:r>
      <w:proofErr w:type="gramEnd"/>
      <w:r w:rsidRPr="00E41DA3">
        <w:rPr>
          <w:rFonts w:ascii="Times New Roman" w:eastAsia="Times New Roman" w:hAnsi="Times New Roman" w:cs="Times New Roman"/>
          <w:color w:val="000000"/>
          <w:sz w:val="24"/>
          <w:szCs w:val="24"/>
        </w:rPr>
        <w:t xml:space="preserve"> вскрытию;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о согласии или несогласии на изъятие органов и (или) тканей из его тела;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быть погребенным на том или ином месте, по тем или иным обычаям или традициям, рядом с теми или иными ранее умершими;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быть подвергнутым кремации;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о доверии исполнить свое волеизъявление тому или иному лицу.</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5.4.Действия по достойному отношению к телу умершего должны осуществляться в полном соответствии с волеизъявлением умершего, если не возникли обстоятельства, при которых исполнение волеизъявления умершего невозможно, либо иное не установлено законодательством Российской Федерации.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5.5.В случае отсутствия волеизъявления умершего право на разрешение действий, указанных в пункте 5.3. </w:t>
      </w:r>
      <w:proofErr w:type="gramStart"/>
      <w:r w:rsidRPr="00E41DA3">
        <w:rPr>
          <w:rFonts w:ascii="Times New Roman" w:eastAsia="Times New Roman" w:hAnsi="Times New Roman" w:cs="Times New Roman"/>
          <w:color w:val="000000"/>
          <w:sz w:val="24"/>
          <w:szCs w:val="24"/>
        </w:rPr>
        <w:t>Положения, имеют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5.6.Исполнение волеизъявления умершего о погребении его тела (останков) или праха на указанном им месте погребения рядом с ранее умершим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w:t>
      </w:r>
      <w:proofErr w:type="gramEnd"/>
      <w:r w:rsidRPr="00E41DA3">
        <w:rPr>
          <w:rFonts w:ascii="Times New Roman" w:eastAsia="Times New Roman" w:hAnsi="Times New Roman" w:cs="Times New Roman"/>
          <w:color w:val="000000"/>
          <w:sz w:val="24"/>
          <w:szCs w:val="24"/>
        </w:rPr>
        <w:t xml:space="preserve"> В иных случаях возможность исполнения волеизъявления умершего о погребении его тела (останков) или праха на указанном им месте определяется Администрацией сельсовета с учетом места смерти, наличия на указанном месте погребения свободного участка земли.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 xml:space="preserve">5.7.Исполнение волеизъявления умершего о погребении его тела (останков) или праха на указанном им месте погребения в случае его смерти в ином населенном пункте </w:t>
      </w:r>
      <w:r w:rsidRPr="00E41DA3">
        <w:rPr>
          <w:rFonts w:ascii="Times New Roman" w:eastAsia="Times New Roman" w:hAnsi="Times New Roman" w:cs="Times New Roman"/>
          <w:color w:val="000000"/>
          <w:sz w:val="24"/>
          <w:szCs w:val="24"/>
        </w:rPr>
        <w:lastRenderedPageBreak/>
        <w:t>или на территории иностранного государства гарантируется в части содействия лицу, взявшему на себя обязанность осуществить погребение умершего и оплатить связанные с погребением расходы, в получении в установленные законодательством Российской Федерации сроки справки о смерти, разрешения на</w:t>
      </w:r>
      <w:proofErr w:type="gramEnd"/>
      <w:r w:rsidRPr="00E41DA3">
        <w:rPr>
          <w:rFonts w:ascii="Times New Roman" w:eastAsia="Times New Roman" w:hAnsi="Times New Roman" w:cs="Times New Roman"/>
          <w:color w:val="000000"/>
          <w:sz w:val="24"/>
          <w:szCs w:val="24"/>
        </w:rPr>
        <w:t xml:space="preserve"> перевозку тела (останков) умершего, а также проездных документов, включая документы на пересечение государственных границ. Указанное содействие обязаны оказывать органы местного самоуправления, а также иные юридические лица, оказывающие по роду своей деятельности необходимые для таких случаев услуги.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6. ЛИЦО, ОСУЩЕСТВЛЯЮЩЕЕ ОРГАНИЗАЦИЮ ПОГРЕБЕНИЯ</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6.1.Исполнителями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обязанности осуществить погребение умершего, либо осуществляется специализированной службой по вопросам похоронного дела.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6.2.Лицо, взявшее на себя обязанность по организации похорон, должно осуществить весь процесс организации погребения, в том числе оформление документов, необходимых для погребения, получение справки о смерти, гербового свидетельства о смерти, пособия на погребение.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6.3.В случае отсутствия лиц, взявших на себя обязанность осуществить погребение умершего, погребение осуществляется Администрацией сельсовета, либо иными органами, изъявившими желание по организации погребения.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7.ГАРАНТИИ ПРИ ОСУЩЕСТВЛЕНИИ ПОГРЕБЕНИЯ УМЕРШИХ (ПОГИБШИХ)</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7.1.Супругу,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(далее - лицо, взявшее на себя обязанность осуществить погребение), гарантируется оказание на безвозмездной основе следующего перечня услуг по погребению: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7.1.1.выдача документов, необходимых для погребения умершего, в течение суток с момента установления причины смерти; </w:t>
      </w:r>
      <w:proofErr w:type="gramStart"/>
      <w:r w:rsidRPr="00E41DA3">
        <w:rPr>
          <w:rFonts w:ascii="Times New Roman" w:eastAsia="Times New Roman" w:hAnsi="Times New Roman" w:cs="Times New Roman"/>
          <w:color w:val="000000"/>
          <w:sz w:val="24"/>
          <w:szCs w:val="24"/>
        </w:rPr>
        <w:t>в случаях, если для установления причины смерти возникли основания для помещения тела умершего в морг, выдача тела умершего по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не может быть задержана на срок более двух суток с момента установления причины смерти;</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7.1.2.предоставление возможности нахождения тела умершего в морге бесплатно до семи суток с момента установления причины смерти в случае, если супруг, близкие родственники, иные родственники, законный представитель умершего или иное лицо, взявшее на себя обязанность осуществить погребение умершего, извещены о смерти, но существуют обстоятельства, затрудняющие осуществление ими погребения; в случае поиска супруга, близких родственников, иных родственников либо законного представителя умершего этот срок может быть увеличен до четырнадцати дней;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7.1.3.оказание содействия в решении вопросов, предусмотренных пунктом 5.7. настоящего Положения;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lastRenderedPageBreak/>
        <w:t>7.1.4.исполнение волеизъявления умершего в соответствии с разделом 5 настоящего положения.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8.ГАРАНТИРОВАННЫЙ ПЕРЕЧЕНЬ УСЛУГ ПО ПОГРЕБЕНИЮ</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8.1.Супругу,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оформление документов, необходимых для погребения;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предоставление и доставка гроба и других предметов, необходимых для погребения;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перевозка тела (останков) умершего на кладбище (в крематорий);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погребение (кремация с последующей выдачей урны с прахом).</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8.2. </w:t>
      </w:r>
      <w:proofErr w:type="gramStart"/>
      <w:r w:rsidRPr="00E41DA3">
        <w:rPr>
          <w:rFonts w:ascii="Times New Roman" w:eastAsia="Times New Roman" w:hAnsi="Times New Roman" w:cs="Times New Roman"/>
          <w:color w:val="000000"/>
          <w:sz w:val="24"/>
          <w:szCs w:val="24"/>
        </w:rPr>
        <w:t xml:space="preserve">Качество ритуальных услуг и предметов похоронного ритуала, предоставляемых юридическими лицами и индивидуальными предпринимателями, оказывающими ритуальные услуги, должно соответствовать санитарным нормам и правилам, техническим условиям, требованиям, устанавливаемым постановлением администрации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xml:space="preserve"> сельсовета </w:t>
      </w: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 и другим документам, которые в соответствии с законодательством Российской Федерации устанавливают обязательные требования к услугам и продукции.</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8.3.Услуги по погребению, указанные в части 8.1 настоящего раздела, оказываются специализированной службой по вопросам похоронного дела.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8.4.Оказание гарантированного перечня услуг по погребению на безвозмездной основе осуществляется специализированной службой по вопросам похоронного дела на основании следующих документов:</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заявления об оказании гарантированного перечня услуг по погребению на безвозмездной основе;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медицинского свидетельства о смерти и паспорта умершего (погибшего); при погребении несовершеннолетних, умерших в возрасте до 14 лет - свидетельства о рождении (кроме случаев погребения мертворожденных детей по истечении 154 дней беременности) или копии самостоятельно оформленного в органах ЗАГС свидетельства о смерти.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8.5.Стоимость услуг, предоставляемых согласно гарантированному перечню услуг по погребению, определяется </w:t>
      </w:r>
      <w:r w:rsidR="00AF17BB" w:rsidRPr="00E41DA3">
        <w:rPr>
          <w:rFonts w:ascii="Times New Roman" w:eastAsia="Times New Roman" w:hAnsi="Times New Roman" w:cs="Times New Roman"/>
          <w:color w:val="000000"/>
          <w:sz w:val="24"/>
          <w:szCs w:val="24"/>
        </w:rPr>
        <w:t xml:space="preserve">постановлением администрации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xml:space="preserve"> сельсовета </w:t>
      </w: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w:t>
      </w:r>
      <w:proofErr w:type="gramStart"/>
      <w:r w:rsidRPr="00E41DA3">
        <w:rPr>
          <w:rFonts w:ascii="Times New Roman" w:eastAsia="Times New Roman" w:hAnsi="Times New Roman" w:cs="Times New Roman"/>
          <w:color w:val="000000"/>
          <w:sz w:val="24"/>
          <w:szCs w:val="24"/>
        </w:rPr>
        <w:t> .</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за счет средств Пенсионного фонда Российской Федерации, федерального бюджета и Фонда социального страхования Российской Федерации осуществляется в размере и порядке, предусмотренных Федеральным законом «О погребении и похоронном деле» (далее – Федеральный закон).</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Стоимость услуг, предоставляемых согласно гарантированному перечню услуг по погребению, в случае,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возмещается специализированной службе по вопросам похоронного дела в десятидневный срок со дня обращения этой</w:t>
      </w:r>
      <w:proofErr w:type="gramEnd"/>
      <w:r w:rsidRPr="00E41DA3">
        <w:rPr>
          <w:rFonts w:ascii="Times New Roman" w:eastAsia="Times New Roman" w:hAnsi="Times New Roman" w:cs="Times New Roman"/>
          <w:color w:val="000000"/>
          <w:sz w:val="24"/>
          <w:szCs w:val="24"/>
        </w:rPr>
        <w:t xml:space="preserve"> службы за счет средств бюджета сельсовета.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lastRenderedPageBreak/>
        <w:t>8.6.Оплата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8.7.Специализированная служба по вопросам похоронного дела, а также иные организации, оказывающие ритуальные услуги, несут ответственность за ненадлежащее оказание ритуальных услуг в соответствии с действующим законодательством Российской Федерации.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8.8.Гражданам, получившим услуги указанные в части 8.1. настоящего раздела, социальное пособие на погребение, не выплачивается.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9.СОЦИАЛЬНОЕ ПОСОБИЕ НА ПОГРЕБЕНИЕ</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9.1.В случае, если погребение умершего (погибшего) осуществляется за счет средств лица, взявшему на себя обязанность осуществить погребение умершего, ему выплачивается социальное пособие на погребение в размере, установленном действующим законодательством.</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9.2.Выплата пособия на погребение производится в день обращения на основании справки о смерти: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органом, в котором </w:t>
      </w:r>
      <w:proofErr w:type="gramStart"/>
      <w:r w:rsidRPr="00E41DA3">
        <w:rPr>
          <w:rFonts w:ascii="Times New Roman" w:eastAsia="Times New Roman" w:hAnsi="Times New Roman" w:cs="Times New Roman"/>
          <w:color w:val="000000"/>
          <w:sz w:val="24"/>
          <w:szCs w:val="24"/>
        </w:rPr>
        <w:t>умерший</w:t>
      </w:r>
      <w:proofErr w:type="gramEnd"/>
      <w:r w:rsidRPr="00E41DA3">
        <w:rPr>
          <w:rFonts w:ascii="Times New Roman" w:eastAsia="Times New Roman" w:hAnsi="Times New Roman" w:cs="Times New Roman"/>
          <w:color w:val="000000"/>
          <w:sz w:val="24"/>
          <w:szCs w:val="24"/>
        </w:rPr>
        <w:t xml:space="preserve"> получал пенсию;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организацией (иным работодателем), которая являлась страхователем по обязательному социальному страхованию на случай временной нетрудоспособности и в связи с материнством по отношению к умершему на день смерти либо по отношению к одному из родителей (иному законному представителю) или иному члену семьи умершего несовершеннолетнего на день смерти этого несовершеннолетнего;</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органом социальной защиты населения по месту жительства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органом Фонда социального страхования Российской Федерации, в котором был зарегистрирован в качестве страхователя умерший на день смерти либо зарегистрирован в качестве страхователя один из родителей (иной законный представитель) или иной член семьи умершего несовершеннолетнего на день смерти этого несовершеннолетнего.</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9.3.Социальное пособие на погребение выплачивается, если обращение за ним последовало не позднее шести месяцев со дня смерти.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9.4.Информация о выплате социального пособия на погребение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социальной помощи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10.ГАРАНТИИ ПОГРЕБЕНИЯ УМЕРШИХ (ПОГИБШИХ), НЕ ИМЕЮЩИХ СУПРУГА, БЛИЗКИХ РОДСТВЕННИКОВ, ИНЫХ РОДСТВЕННИКОВ ЛИБО ЗАКОННОГО ПРЕДСТАВИТЕЛЯ УМЕРШЕГО, А ТАКЖЕ УМЕРШИХ, ЛИЧНОСТЬ КОТОРЫХ НЕ УСТАНОВЛЕНА ОРГАНАМИ ВНУТРЕННИХ ДЕЛ</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 xml:space="preserve">10.1.При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w:t>
      </w:r>
      <w:r w:rsidRPr="00E41DA3">
        <w:rPr>
          <w:rFonts w:ascii="Times New Roman" w:eastAsia="Times New Roman" w:hAnsi="Times New Roman" w:cs="Times New Roman"/>
          <w:color w:val="000000"/>
          <w:sz w:val="24"/>
          <w:szCs w:val="24"/>
        </w:rPr>
        <w:lastRenderedPageBreak/>
        <w:t>похоронного дела в течение трех суток с момента</w:t>
      </w:r>
      <w:proofErr w:type="gramEnd"/>
      <w:r w:rsidRPr="00E41DA3">
        <w:rPr>
          <w:rFonts w:ascii="Times New Roman" w:eastAsia="Times New Roman" w:hAnsi="Times New Roman" w:cs="Times New Roman"/>
          <w:color w:val="000000"/>
          <w:sz w:val="24"/>
          <w:szCs w:val="24"/>
        </w:rPr>
        <w:t xml:space="preserve"> установления причины смерти, если иное не предусмотрено законодательством Российской Федерации.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10.2.Погребение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10.3.Качество услуг по погребению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должно соответствовать требованиям, установленным п.8.2. Положения.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Услуги, оказываемые специализированной службой по вопросам похоронного дела при погребении в указанных случаях включают</w:t>
      </w:r>
      <w:proofErr w:type="gramEnd"/>
      <w:r w:rsidRPr="00E41DA3">
        <w:rPr>
          <w:rFonts w:ascii="Times New Roman" w:eastAsia="Times New Roman" w:hAnsi="Times New Roman" w:cs="Times New Roman"/>
          <w:color w:val="000000"/>
          <w:sz w:val="24"/>
          <w:szCs w:val="24"/>
        </w:rPr>
        <w:t>:</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оформление документов, необходимых для погребения;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облачение тела;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предоставление гроба;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перевозку </w:t>
      </w:r>
      <w:proofErr w:type="gramStart"/>
      <w:r w:rsidRPr="00E41DA3">
        <w:rPr>
          <w:rFonts w:ascii="Times New Roman" w:eastAsia="Times New Roman" w:hAnsi="Times New Roman" w:cs="Times New Roman"/>
          <w:color w:val="000000"/>
          <w:sz w:val="24"/>
          <w:szCs w:val="24"/>
        </w:rPr>
        <w:t>умершего</w:t>
      </w:r>
      <w:proofErr w:type="gramEnd"/>
      <w:r w:rsidRPr="00E41DA3">
        <w:rPr>
          <w:rFonts w:ascii="Times New Roman" w:eastAsia="Times New Roman" w:hAnsi="Times New Roman" w:cs="Times New Roman"/>
          <w:color w:val="000000"/>
          <w:sz w:val="24"/>
          <w:szCs w:val="24"/>
        </w:rPr>
        <w:t xml:space="preserve"> на кладбище (в крематорий);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погребение.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10.4.Расходы на погребение умерших, личность которых не установлена органами внутренних дел в определенные законодательством Российской Федерации сроки, возмещаются в порядке, предусмотренном пунктом 3 статьи 9 Федерального закона от 12.01.1996 № 8-ФЗ «О погребении и похоронном деле»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11.СОЗДАНИЕ И ОРГАНИЗАЦИЯ МЕСТА ПОГРЕБЕНИЯ</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11.1.Решение о создании места погребения принимается Администрацией сельсовета.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11.2.Выбор земельного участка для размещения места погребения осуществляется в соответствии с правилами застройки сельсовета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существования места погребения.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11.3.Вновь создаваемые места погребения должны размещаться на расстоянии не менее 300 метров от границ селитебной территории.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w:t>
      </w:r>
      <w:r w:rsidR="00AF17BB" w:rsidRPr="00E41DA3">
        <w:rPr>
          <w:rFonts w:ascii="Times New Roman" w:eastAsia="Times New Roman" w:hAnsi="Times New Roman" w:cs="Times New Roman"/>
          <w:color w:val="000000"/>
          <w:sz w:val="24"/>
          <w:szCs w:val="24"/>
        </w:rPr>
        <w:t>4</w:t>
      </w:r>
      <w:r w:rsidRPr="00E41DA3">
        <w:rPr>
          <w:rFonts w:ascii="Times New Roman" w:eastAsia="Times New Roman" w:hAnsi="Times New Roman" w:cs="Times New Roman"/>
          <w:color w:val="000000"/>
          <w:sz w:val="24"/>
          <w:szCs w:val="24"/>
        </w:rPr>
        <w:t>.Участок, отводимый под кладбище, должен удовлетворять следующим требованиям:</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-иметь уклон в сторону, противоположную населенному пункту, открытых водоемов, а также при использовании населением грунтовых вод для хозяйственно-питьевых и бытовых целей;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-не затопляться при паводках;</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-иметь уровень стояния грунтовых вод не менее чем в двух метрах от поверхности земли при максимальном стоянии грунтовых вод. При уровне выше двух метров от поверхности земли участок может быть использован лишь для размещения кладбища для погребения после кремации;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-иметь сухую, пористую почву (супесчаную, песчаную) на глубине 1,5 м и ниже с влажностью почвы в пределах 6 - 18%.</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w:t>
      </w:r>
      <w:r w:rsidR="00AF17BB" w:rsidRPr="00E41DA3">
        <w:rPr>
          <w:rFonts w:ascii="Times New Roman" w:eastAsia="Times New Roman" w:hAnsi="Times New Roman" w:cs="Times New Roman"/>
          <w:color w:val="000000"/>
          <w:sz w:val="24"/>
          <w:szCs w:val="24"/>
        </w:rPr>
        <w:t>5</w:t>
      </w:r>
      <w:r w:rsidRPr="00E41DA3">
        <w:rPr>
          <w:rFonts w:ascii="Times New Roman" w:eastAsia="Times New Roman" w:hAnsi="Times New Roman" w:cs="Times New Roman"/>
          <w:color w:val="000000"/>
          <w:sz w:val="24"/>
          <w:szCs w:val="24"/>
        </w:rPr>
        <w:t>. Кладбище с погребением путем предания тела (останков) умершего земле (захоронение в могилу, склеп) размещают на расстоянии: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lastRenderedPageBreak/>
        <w:t>от жилых, общественных зданий, спортивно-оздоровительных и санаторно-курортных зон в соответствии с требованиями к санитарно-защитным зонам;</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водных объектов;</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не менее 50 метров;</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до зданий и сооружений, имеющих в своем составе помещения для хранения тел умерших, подготовки их к похоронам, проведения церемонии прощания - не менее 50 метров.</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w:t>
      </w:r>
      <w:r w:rsidR="00AF17BB" w:rsidRPr="00E41DA3">
        <w:rPr>
          <w:rFonts w:ascii="Times New Roman" w:eastAsia="Times New Roman" w:hAnsi="Times New Roman" w:cs="Times New Roman"/>
          <w:color w:val="000000"/>
          <w:sz w:val="24"/>
          <w:szCs w:val="24"/>
        </w:rPr>
        <w:t>6</w:t>
      </w:r>
      <w:r w:rsidRPr="00E41DA3">
        <w:rPr>
          <w:rFonts w:ascii="Times New Roman" w:eastAsia="Times New Roman" w:hAnsi="Times New Roman" w:cs="Times New Roman"/>
          <w:color w:val="000000"/>
          <w:sz w:val="24"/>
          <w:szCs w:val="24"/>
        </w:rPr>
        <w:t>.При устройстве кладбища должны предусматриваться: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водоупорный слой;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система дренажа;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spellStart"/>
      <w:r w:rsidRPr="00E41DA3">
        <w:rPr>
          <w:rFonts w:ascii="Times New Roman" w:eastAsia="Times New Roman" w:hAnsi="Times New Roman" w:cs="Times New Roman"/>
          <w:color w:val="000000"/>
          <w:sz w:val="24"/>
          <w:szCs w:val="24"/>
        </w:rPr>
        <w:t>обваловка</w:t>
      </w:r>
      <w:proofErr w:type="spellEnd"/>
      <w:r w:rsidRPr="00E41DA3">
        <w:rPr>
          <w:rFonts w:ascii="Times New Roman" w:eastAsia="Times New Roman" w:hAnsi="Times New Roman" w:cs="Times New Roman"/>
          <w:color w:val="000000"/>
          <w:sz w:val="24"/>
          <w:szCs w:val="24"/>
        </w:rPr>
        <w:t xml:space="preserve"> территории кладбища;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разделение территории кладбища на зоны: ритуальную, административно-хозяйственную, захоронений;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водоснабжение, водоотведение, тепло-электроснабжение, благоустройство территории;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подъездные пути и автостоянки.</w:t>
      </w:r>
    </w:p>
    <w:p w:rsidR="00174FA9" w:rsidRPr="00E41DA3" w:rsidRDefault="00AF17BB"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 </w:t>
      </w:r>
      <w:r w:rsidR="00174FA9" w:rsidRPr="00E41DA3">
        <w:rPr>
          <w:rFonts w:ascii="Times New Roman" w:eastAsia="Times New Roman" w:hAnsi="Times New Roman" w:cs="Times New Roman"/>
          <w:color w:val="000000"/>
          <w:sz w:val="24"/>
          <w:szCs w:val="24"/>
        </w:rPr>
        <w:t>(в данной редакции действует до 01.03.2027)</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w:t>
      </w:r>
      <w:r w:rsidR="00AF17BB" w:rsidRPr="00E41DA3">
        <w:rPr>
          <w:rFonts w:ascii="Times New Roman" w:eastAsia="Times New Roman" w:hAnsi="Times New Roman" w:cs="Times New Roman"/>
          <w:color w:val="000000"/>
          <w:sz w:val="24"/>
          <w:szCs w:val="24"/>
        </w:rPr>
        <w:t>7</w:t>
      </w:r>
      <w:r w:rsidRPr="00E41DA3">
        <w:rPr>
          <w:rFonts w:ascii="Times New Roman" w:eastAsia="Times New Roman" w:hAnsi="Times New Roman" w:cs="Times New Roman"/>
          <w:color w:val="000000"/>
          <w:sz w:val="24"/>
          <w:szCs w:val="24"/>
        </w:rPr>
        <w:t>.Площадь участков для размещения мест захоронения должна быть не более 70% общей площади кладбища.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 (в данной редакции действует до 01.03.2027)</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w:t>
      </w:r>
      <w:r w:rsidR="00AF17BB" w:rsidRPr="00E41DA3">
        <w:rPr>
          <w:rFonts w:ascii="Times New Roman" w:eastAsia="Times New Roman" w:hAnsi="Times New Roman" w:cs="Times New Roman"/>
          <w:color w:val="000000"/>
          <w:sz w:val="24"/>
          <w:szCs w:val="24"/>
        </w:rPr>
        <w:t>8</w:t>
      </w:r>
      <w:r w:rsidRPr="00E41DA3">
        <w:rPr>
          <w:rFonts w:ascii="Times New Roman" w:eastAsia="Times New Roman" w:hAnsi="Times New Roman" w:cs="Times New Roman"/>
          <w:color w:val="000000"/>
          <w:sz w:val="24"/>
          <w:szCs w:val="24"/>
        </w:rPr>
        <w:t>.Повторное захоронение в одну и ту же могилу тел родственников допускается по истечении времени разложения и минерализации тела умершего.</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 (в данной редакции действует до 01.03.2027)</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w:t>
      </w:r>
      <w:r w:rsidR="00AF17BB" w:rsidRPr="00E41DA3">
        <w:rPr>
          <w:rFonts w:ascii="Times New Roman" w:eastAsia="Times New Roman" w:hAnsi="Times New Roman" w:cs="Times New Roman"/>
          <w:color w:val="000000"/>
          <w:sz w:val="24"/>
          <w:szCs w:val="24"/>
        </w:rPr>
        <w:t>9</w:t>
      </w:r>
      <w:r w:rsidRPr="00E41DA3">
        <w:rPr>
          <w:rFonts w:ascii="Times New Roman" w:eastAsia="Times New Roman" w:hAnsi="Times New Roman" w:cs="Times New Roman"/>
          <w:color w:val="000000"/>
          <w:sz w:val="24"/>
          <w:szCs w:val="24"/>
        </w:rPr>
        <w:t>.Предоставление земельного участка для размещения места погребения (кладбища) осуществляется Администрацией сельсовета в соответствии с земельным законодательством, а также в соответствии с проектной документацией, утвержденной в порядке, установленном законодательством Российской Федерации и законодательством Пензенской области.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11.1</w:t>
      </w:r>
      <w:r w:rsidR="00AF17BB" w:rsidRPr="00E41DA3">
        <w:rPr>
          <w:rFonts w:ascii="Times New Roman" w:eastAsia="Times New Roman" w:hAnsi="Times New Roman" w:cs="Times New Roman"/>
          <w:color w:val="000000"/>
          <w:sz w:val="24"/>
          <w:szCs w:val="24"/>
        </w:rPr>
        <w:t>0</w:t>
      </w:r>
      <w:r w:rsidRPr="00E41DA3">
        <w:rPr>
          <w:rFonts w:ascii="Times New Roman" w:eastAsia="Times New Roman" w:hAnsi="Times New Roman" w:cs="Times New Roman"/>
          <w:color w:val="000000"/>
          <w:sz w:val="24"/>
          <w:szCs w:val="24"/>
        </w:rPr>
        <w:t>.Размер земельного участка для кладбища определяется с учетом количества жителей конкретного населенного пункта сельсовета, но не может превышать сорока гектаров.</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11.1</w:t>
      </w:r>
      <w:r w:rsidR="00AF17BB" w:rsidRPr="00E41DA3">
        <w:rPr>
          <w:rFonts w:ascii="Times New Roman" w:eastAsia="Times New Roman" w:hAnsi="Times New Roman" w:cs="Times New Roman"/>
          <w:color w:val="000000"/>
          <w:sz w:val="24"/>
          <w:szCs w:val="24"/>
        </w:rPr>
        <w:t>1</w:t>
      </w:r>
      <w:r w:rsidRPr="00E41DA3">
        <w:rPr>
          <w:rFonts w:ascii="Times New Roman" w:eastAsia="Times New Roman" w:hAnsi="Times New Roman" w:cs="Times New Roman"/>
          <w:color w:val="000000"/>
          <w:sz w:val="24"/>
          <w:szCs w:val="24"/>
        </w:rPr>
        <w:t>.Размер бесплатно предоставляемого участка земли на территориях кладбищ для погребения умершего составляет 5 квадратных метров, что гарантирует погребение на этом же участке земли умершего супруга или близкого родственника.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11.1</w:t>
      </w:r>
      <w:r w:rsidR="00AF17BB" w:rsidRPr="00E41DA3">
        <w:rPr>
          <w:rFonts w:ascii="Times New Roman" w:eastAsia="Times New Roman" w:hAnsi="Times New Roman" w:cs="Times New Roman"/>
          <w:color w:val="000000"/>
          <w:sz w:val="24"/>
          <w:szCs w:val="24"/>
        </w:rPr>
        <w:t>2</w:t>
      </w:r>
      <w:r w:rsidRPr="00E41DA3">
        <w:rPr>
          <w:rFonts w:ascii="Times New Roman" w:eastAsia="Times New Roman" w:hAnsi="Times New Roman" w:cs="Times New Roman"/>
          <w:color w:val="000000"/>
          <w:sz w:val="24"/>
          <w:szCs w:val="24"/>
        </w:rPr>
        <w:t>.Использование территории места погребения разрешается по истечении 20-ти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11.1</w:t>
      </w:r>
      <w:r w:rsidR="00AB0163" w:rsidRPr="00E41DA3">
        <w:rPr>
          <w:rFonts w:ascii="Times New Roman" w:eastAsia="Times New Roman" w:hAnsi="Times New Roman" w:cs="Times New Roman"/>
          <w:color w:val="000000"/>
          <w:sz w:val="24"/>
          <w:szCs w:val="24"/>
        </w:rPr>
        <w:t>3</w:t>
      </w:r>
      <w:r w:rsidRPr="00E41DA3">
        <w:rPr>
          <w:rFonts w:ascii="Times New Roman" w:eastAsia="Times New Roman" w:hAnsi="Times New Roman" w:cs="Times New Roman"/>
          <w:color w:val="000000"/>
          <w:sz w:val="24"/>
          <w:szCs w:val="24"/>
        </w:rPr>
        <w:t>.Создаваемые,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экологии сельсовета и стихийных бедствий.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11.1</w:t>
      </w:r>
      <w:r w:rsidR="00AB0163" w:rsidRPr="00E41DA3">
        <w:rPr>
          <w:rFonts w:ascii="Times New Roman" w:eastAsia="Times New Roman" w:hAnsi="Times New Roman" w:cs="Times New Roman"/>
          <w:color w:val="000000"/>
          <w:sz w:val="24"/>
          <w:szCs w:val="24"/>
        </w:rPr>
        <w:t>4</w:t>
      </w:r>
      <w:r w:rsidRPr="00E41DA3">
        <w:rPr>
          <w:rFonts w:ascii="Times New Roman" w:eastAsia="Times New Roman" w:hAnsi="Times New Roman" w:cs="Times New Roman"/>
          <w:color w:val="000000"/>
          <w:sz w:val="24"/>
          <w:szCs w:val="24"/>
        </w:rPr>
        <w:t>.Места захоронения (кладбища) на территории сельского поселения находятся в ведении Администрации сельсовета.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lastRenderedPageBreak/>
        <w:t>11.1</w:t>
      </w:r>
      <w:r w:rsidR="00AB0163" w:rsidRPr="00E41DA3">
        <w:rPr>
          <w:rFonts w:ascii="Times New Roman" w:eastAsia="Times New Roman" w:hAnsi="Times New Roman" w:cs="Times New Roman"/>
          <w:color w:val="000000"/>
          <w:sz w:val="24"/>
          <w:szCs w:val="24"/>
        </w:rPr>
        <w:t>5</w:t>
      </w:r>
      <w:r w:rsidRPr="00E41DA3">
        <w:rPr>
          <w:rFonts w:ascii="Times New Roman" w:eastAsia="Times New Roman" w:hAnsi="Times New Roman" w:cs="Times New Roman"/>
          <w:color w:val="000000"/>
          <w:sz w:val="24"/>
          <w:szCs w:val="24"/>
        </w:rPr>
        <w:t>.Продолжительность кладбищенского периода в Российской Федерации установлен в 20 лет</w:t>
      </w:r>
      <w:r w:rsidR="008B67D2">
        <w:rPr>
          <w:rFonts w:ascii="Times New Roman" w:eastAsia="Times New Roman" w:hAnsi="Times New Roman" w:cs="Times New Roman"/>
          <w:color w:val="000000"/>
          <w:sz w:val="24"/>
          <w:szCs w:val="24"/>
        </w:rPr>
        <w:t>.</w:t>
      </w:r>
    </w:p>
    <w:p w:rsidR="008B67D2" w:rsidRDefault="008B67D2" w:rsidP="00E41DA3">
      <w:pPr>
        <w:spacing w:after="0" w:line="240" w:lineRule="auto"/>
        <w:ind w:firstLine="567"/>
        <w:jc w:val="center"/>
        <w:rPr>
          <w:rFonts w:ascii="Times New Roman" w:eastAsia="Times New Roman" w:hAnsi="Times New Roman" w:cs="Times New Roman"/>
          <w:b/>
          <w:bCs/>
          <w:color w:val="000000"/>
          <w:sz w:val="24"/>
          <w:szCs w:val="24"/>
        </w:rPr>
      </w:pP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12.ПОРЯДОК ПРОВЕДЕНИЯ ИНВЕНТАРИЗАЦИИ МЕСТ ЗАХОРОНЕНИЯ НА КЛАДБИЩАХ</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12.1.Объектами инвентаризации являются все захоронения, произведенные на территории общественных кладбищ сельсовета (действующих и закрытых).</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12.2.Инвентаризация осуществляется с целью: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bookmarkStart w:id="1" w:name="sub_721"/>
      <w:r w:rsidRPr="00E41DA3">
        <w:rPr>
          <w:rFonts w:ascii="Times New Roman" w:eastAsia="Times New Roman" w:hAnsi="Times New Roman" w:cs="Times New Roman"/>
          <w:color w:val="000000"/>
          <w:sz w:val="24"/>
          <w:szCs w:val="24"/>
        </w:rPr>
        <w:t>12.2.1.учета всех мест захоронений (могил).</w:t>
      </w:r>
      <w:bookmarkEnd w:id="1"/>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bookmarkStart w:id="2" w:name="sub_722"/>
      <w:r w:rsidRPr="00E41DA3">
        <w:rPr>
          <w:rFonts w:ascii="Times New Roman" w:eastAsia="Times New Roman" w:hAnsi="Times New Roman" w:cs="Times New Roman"/>
          <w:color w:val="000000"/>
          <w:sz w:val="24"/>
          <w:szCs w:val="24"/>
        </w:rPr>
        <w:t xml:space="preserve">12.2.2.выявления мест захоронений (могил) без регистрационных номеров и данных </w:t>
      </w:r>
      <w:proofErr w:type="gramStart"/>
      <w:r w:rsidRPr="00E41DA3">
        <w:rPr>
          <w:rFonts w:ascii="Times New Roman" w:eastAsia="Times New Roman" w:hAnsi="Times New Roman" w:cs="Times New Roman"/>
          <w:color w:val="000000"/>
          <w:sz w:val="24"/>
          <w:szCs w:val="24"/>
        </w:rPr>
        <w:t>о</w:t>
      </w:r>
      <w:proofErr w:type="gramEnd"/>
      <w:r w:rsidRPr="00E41DA3">
        <w:rPr>
          <w:rFonts w:ascii="Times New Roman" w:eastAsia="Times New Roman" w:hAnsi="Times New Roman" w:cs="Times New Roman"/>
          <w:color w:val="000000"/>
          <w:sz w:val="24"/>
          <w:szCs w:val="24"/>
        </w:rPr>
        <w:t xml:space="preserve"> захороненных.</w:t>
      </w:r>
      <w:bookmarkEnd w:id="2"/>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bookmarkStart w:id="3" w:name="sub_723"/>
      <w:r w:rsidRPr="00E41DA3">
        <w:rPr>
          <w:rFonts w:ascii="Times New Roman" w:eastAsia="Times New Roman" w:hAnsi="Times New Roman" w:cs="Times New Roman"/>
          <w:color w:val="000000"/>
          <w:sz w:val="24"/>
          <w:szCs w:val="24"/>
        </w:rPr>
        <w:t>12.2.3.определения состояния захоронений (могил), надгробных сооружений, ограждений.</w:t>
      </w:r>
      <w:bookmarkEnd w:id="3"/>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bookmarkStart w:id="4" w:name="sub_73"/>
      <w:r w:rsidRPr="00E41DA3">
        <w:rPr>
          <w:rFonts w:ascii="Times New Roman" w:eastAsia="Times New Roman" w:hAnsi="Times New Roman" w:cs="Times New Roman"/>
          <w:color w:val="000000"/>
          <w:sz w:val="24"/>
          <w:szCs w:val="24"/>
        </w:rPr>
        <w:t>12.3.Инвентаризация мест захоронений проводится Администрацией сельсовета не реже одного раза в три года, на основании распоряжения Администрации сельсовета.</w:t>
      </w:r>
      <w:bookmarkEnd w:id="4"/>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bookmarkStart w:id="5" w:name="sub_74"/>
      <w:r w:rsidRPr="00E41DA3">
        <w:rPr>
          <w:rFonts w:ascii="Times New Roman" w:eastAsia="Times New Roman" w:hAnsi="Times New Roman" w:cs="Times New Roman"/>
          <w:color w:val="000000"/>
          <w:sz w:val="24"/>
          <w:szCs w:val="24"/>
        </w:rPr>
        <w:t>12.4.Для проведения инвентаризации мест захоронений создается инвентаризационная комиссия.</w:t>
      </w:r>
      <w:bookmarkEnd w:id="5"/>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bookmarkStart w:id="6" w:name="sub_75"/>
      <w:r w:rsidRPr="00E41DA3">
        <w:rPr>
          <w:rFonts w:ascii="Times New Roman" w:eastAsia="Times New Roman" w:hAnsi="Times New Roman" w:cs="Times New Roman"/>
          <w:color w:val="000000"/>
          <w:sz w:val="24"/>
          <w:szCs w:val="24"/>
        </w:rPr>
        <w:t>12.5.Первичная инвентаризация мест захоронений включает в себя осмотр места захоронения (могил), составление журнала инвентаризации. Форма журнала инвентаризации мест захоронений установлена приложением № 1 к настоящему Положению.</w:t>
      </w:r>
      <w:bookmarkEnd w:id="6"/>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bookmarkStart w:id="7" w:name="sub_76"/>
      <w:r w:rsidRPr="00E41DA3">
        <w:rPr>
          <w:rFonts w:ascii="Times New Roman" w:eastAsia="Times New Roman" w:hAnsi="Times New Roman" w:cs="Times New Roman"/>
          <w:color w:val="000000"/>
          <w:sz w:val="24"/>
          <w:szCs w:val="24"/>
        </w:rPr>
        <w:t>12.6.Последующие инвентаризации мест захоронений включают в себя осмотр места захоронения (могил), составление журнала инвентаризации, сопоставление данных проводимой инвентаризации с данными предыдущей инвентаризации.</w:t>
      </w:r>
      <w:bookmarkEnd w:id="7"/>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12.7.При проведении инвентаризации комиссией заполняется инвентаризационная опись (приложение 2)</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12.8.Инвентаризация захоронений производится в форме проведения выездной проверки непосредственно на кладбище и составления данных на регистрационном знаке захоронения (Ф.И.О. умершего, даты его рождения и смерти, регистрационный номер) с данными книг регистрации захоронений (захоронений урн с прахом).</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Информация об умершем на регистрационном знаке захоронения должна совпадать с данными об умершем, указанными на надмогильном сооружении (надгробии) или ином ритуальном знаке, если таковые установлены на захоронении, а также с данными об умершем, содержащимися в книгах регистрации захоронений (захоронений урн с прахом).</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12.9.При отсутствии на могиле регистрационного знака сопоставление данных книг регистрации захоронений (захоронений урн с прахом) производится с данными об умершем (Ф.И.О. умершего, даты его рождения и смерти), содержащимися на надмогильном сооружении (надгробии) или ином ритуальном знаке, если таковые установлены на захоронении.</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В данном случае в инвентаризационной описи в графе «Инвентарный № места захоронения, указанный на регистрационном знаке захоронения» ставится прочерк «</w:t>
      </w:r>
      <w:proofErr w:type="gramStart"/>
      <w:r w:rsidRPr="00E41DA3">
        <w:rPr>
          <w:rFonts w:ascii="Times New Roman" w:eastAsia="Times New Roman" w:hAnsi="Times New Roman" w:cs="Times New Roman"/>
          <w:color w:val="000000"/>
          <w:sz w:val="24"/>
          <w:szCs w:val="24"/>
        </w:rPr>
        <w:t>-»</w:t>
      </w:r>
      <w:proofErr w:type="gramEnd"/>
      <w:r w:rsidRPr="00E41DA3">
        <w:rPr>
          <w:rFonts w:ascii="Times New Roman" w:eastAsia="Times New Roman" w:hAnsi="Times New Roman" w:cs="Times New Roman"/>
          <w:color w:val="000000"/>
          <w:sz w:val="24"/>
          <w:szCs w:val="24"/>
        </w:rPr>
        <w:t>.</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12.10.В случае если отсутствуют регистрационный знак на захоронении и запись в книгах регистрации захоронений (захоронений урн с прахом) о произведенном захоронении, но имеется какая-либо информация об умершем на могиле, позволяющая идентифицировать захоронение, то в инвентаризационной описи в графах «номер захоронения, указанный в книге регистрации захоронений (захоронений урн с прахом)» и «номер захоронения, указанный на регистрационном знаке захоронения» ставится «-». Иные</w:t>
      </w:r>
      <w:proofErr w:type="gramEnd"/>
      <w:r w:rsidRPr="00E41DA3">
        <w:rPr>
          <w:rFonts w:ascii="Times New Roman" w:eastAsia="Times New Roman" w:hAnsi="Times New Roman" w:cs="Times New Roman"/>
          <w:color w:val="000000"/>
          <w:sz w:val="24"/>
          <w:szCs w:val="24"/>
        </w:rPr>
        <w:t xml:space="preserve"> графы инвентаризационной описи заполняются исходя из наличия имеющейся информации о захоронении.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lastRenderedPageBreak/>
        <w:t>12.11.В случае если в книгах регистрации захоронений (захоронений урн с прахом) и на захоронении отсутствует какая-либо информация об умершем, позволяющая идентифицировать захоронение, то подобное захоронение признается неучтенным.</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В этом случае в инвентаризационной описи в графе «Примечание» делается запись «неучтенное захоронение», в графах «номер захоронения в книге регистрации захоронений (захоронений урн с прахом)» и «номер захоронения, указанный на регистрационном знаке захоронения» ставится прочерк «</w:t>
      </w:r>
      <w:proofErr w:type="gramStart"/>
      <w:r w:rsidRPr="00E41DA3">
        <w:rPr>
          <w:rFonts w:ascii="Times New Roman" w:eastAsia="Times New Roman" w:hAnsi="Times New Roman" w:cs="Times New Roman"/>
          <w:color w:val="000000"/>
          <w:sz w:val="24"/>
          <w:szCs w:val="24"/>
        </w:rPr>
        <w:t>-»</w:t>
      </w:r>
      <w:proofErr w:type="gramEnd"/>
      <w:r w:rsidRPr="00E41DA3">
        <w:rPr>
          <w:rFonts w:ascii="Times New Roman" w:eastAsia="Times New Roman" w:hAnsi="Times New Roman" w:cs="Times New Roman"/>
          <w:color w:val="000000"/>
          <w:sz w:val="24"/>
          <w:szCs w:val="24"/>
        </w:rPr>
        <w:t>, иные графы инвентаризационной описи заполняются исходя из наличия имеющейся информации о захоронении.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12.12.Инвентаризация захоронений производится по видам мест захоронений.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12.13.По результатам проведенной инвентаризации составляется акт о результатах инвентаризации захоронений на кладбищах, расположенных на территории сельсовета, который подписывается председателем и членами инвентаризационной комиссии (приложение 3).</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12.14.По результатам инвентаризации проводятся следующие мероприятия: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12.14.1.Если на захоронении отсутствует регистрационный знак с номером захоронения, но в книгах регистрации захоронений (захоронений урн с прахом) и на самом захоронении имеется какая-либо информация об умершем, позволяющая идентифицировать соответствующее захоронение, то на указанных захоронениях устанавливаются регистрационные знаки (либо крепятся к ограде, цоколю и т.п.) таблички с указанием Ф.И.О. умершего, дат его рождения и смерти, регистрационного</w:t>
      </w:r>
      <w:proofErr w:type="gramEnd"/>
      <w:r w:rsidRPr="00E41DA3">
        <w:rPr>
          <w:rFonts w:ascii="Times New Roman" w:eastAsia="Times New Roman" w:hAnsi="Times New Roman" w:cs="Times New Roman"/>
          <w:color w:val="000000"/>
          <w:sz w:val="24"/>
          <w:szCs w:val="24"/>
        </w:rPr>
        <w:t xml:space="preserve"> номера захоронения.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Регистрационный номер захоронения, указанный на регистрационном знаке, должен совпадать с номером захоронения, указанным в книге регистрации захоронений (захоронений урн с прахом).</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12.14.2.Если на захоронении и в книгах регистрации захоронений (захоронений урн с прахом) отсутствует какая-либо информация об умершем, позволяющая идентифицировать захоронение, то на подобных захоронениях устанавливаются регистрационные знаки с указанием только регистрационного номера захоронения.</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В этом случае в книге регистрации захоронений (захоронений урн с прахом) указывается только регистрационный номер захоронения, дополнительно делается запись «неблагоустроенное (брошенное) захоронение».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12.14.3.Если при инвентаризации захоронений выявлены неправильные данные в книгах регистрации захоронений (захоронений урн с прахом), то исправление в книгах регистрации захоронений и журнале инвентаризации производится путем зачеркивания неправильных записей и проставления над </w:t>
      </w:r>
      <w:proofErr w:type="gramStart"/>
      <w:r w:rsidRPr="00E41DA3">
        <w:rPr>
          <w:rFonts w:ascii="Times New Roman" w:eastAsia="Times New Roman" w:hAnsi="Times New Roman" w:cs="Times New Roman"/>
          <w:color w:val="000000"/>
          <w:sz w:val="24"/>
          <w:szCs w:val="24"/>
        </w:rPr>
        <w:t>зачеркнутыми</w:t>
      </w:r>
      <w:proofErr w:type="gramEnd"/>
      <w:r w:rsidRPr="00E41DA3">
        <w:rPr>
          <w:rFonts w:ascii="Times New Roman" w:eastAsia="Times New Roman" w:hAnsi="Times New Roman" w:cs="Times New Roman"/>
          <w:color w:val="000000"/>
          <w:sz w:val="24"/>
          <w:szCs w:val="24"/>
        </w:rPr>
        <w:t xml:space="preserve"> правильных записей.</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Исправления должны быть оговорены и подписаны председателем и членами инвентаризационной комиссии, дополнительно указываются номер и дата распоряжения о проведении инвентаризации захоронений на соответствующем кладбище.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proofErr w:type="gramStart"/>
      <w:r w:rsidRPr="00E41DA3">
        <w:rPr>
          <w:rFonts w:ascii="Times New Roman" w:eastAsia="Times New Roman" w:hAnsi="Times New Roman" w:cs="Times New Roman"/>
          <w:color w:val="000000"/>
          <w:sz w:val="24"/>
          <w:szCs w:val="24"/>
        </w:rPr>
        <w:t>12.14.4.В книгах регистрации захоронений (захоронений урн с прахом) производится регистрация всех захоронений, не учтенных по каким-либо причинам, в том числе неблагоустроенных (брошенных) захоронений, при этом делается пометка «запись внесена по результатам инвентаризации», указываются номер и дата распоряжения о проведении инвентаризации захоронений на соответствующем кладбище, ставятся подписи председателя и членов инвентаризационной комиссии.</w:t>
      </w:r>
      <w:proofErr w:type="gramEnd"/>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13.ФИНАНСИРОВАНИЕ ПОХОРОННОГО ДЕЛА НА ТЕРРИТОРИИ СЕЛЬСКОГО ПОСЕЛЕНИЯ</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13.1.Источниками финансирования похоронного дела являются средства, предусмотренные Федеральным законом «О погребении и похоронном деле», средства </w:t>
      </w:r>
      <w:r w:rsidRPr="00E41DA3">
        <w:rPr>
          <w:rFonts w:ascii="Times New Roman" w:eastAsia="Times New Roman" w:hAnsi="Times New Roman" w:cs="Times New Roman"/>
          <w:color w:val="000000"/>
          <w:sz w:val="24"/>
          <w:szCs w:val="24"/>
        </w:rPr>
        <w:lastRenderedPageBreak/>
        <w:t>местного бюджета, а также иные источники в соответствии с законодательством Российской Федерации.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14.ОТВЕТСТВЕННОСТЬ ЗА НАРУШЕНИЕ ПРАВИЛ ОКАЗАНИЯ РИТУАЛЬНЫХ УСЛУГ И ПОГРЕБЕНИЯ</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14.1.Все хозяйствующие субъекты, оказывающие на территории сельского поселения ритуальные услуги, а также осуществляющие действия, связанные с погребением умерших (погибших), должны обеспечить высокое качество предоставляемых услуг и производимых работ и соблюдать требования, установленные действующим законодательством Российской Федерации, Пензенской области, Комитетом местного самоуправления и Администрацией сельсовета.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bookmarkStart w:id="8" w:name="sub_62"/>
      <w:r w:rsidRPr="00E41DA3">
        <w:rPr>
          <w:rFonts w:ascii="Times New Roman" w:eastAsia="Times New Roman" w:hAnsi="Times New Roman" w:cs="Times New Roman"/>
          <w:color w:val="000000"/>
          <w:sz w:val="24"/>
          <w:szCs w:val="24"/>
        </w:rPr>
        <w:t>14.2.</w:t>
      </w:r>
      <w:bookmarkStart w:id="9" w:name="sub_64"/>
      <w:bookmarkEnd w:id="8"/>
      <w:r w:rsidRPr="00E41DA3">
        <w:rPr>
          <w:rFonts w:ascii="Times New Roman" w:eastAsia="Times New Roman" w:hAnsi="Times New Roman" w:cs="Times New Roman"/>
          <w:color w:val="000000"/>
          <w:sz w:val="24"/>
          <w:szCs w:val="24"/>
        </w:rPr>
        <w:t>Специализированная служба по вопросам похоронного дела несет ответственность за качество предоставляемых ритуальных услуг, за содержание мест погребений, непредставление гарантированного перечня услуг по погребению на безвозмездной основе.</w:t>
      </w:r>
      <w:bookmarkEnd w:id="9"/>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bookmarkStart w:id="10" w:name="sub_65"/>
      <w:r w:rsidRPr="00E41DA3">
        <w:rPr>
          <w:rFonts w:ascii="Times New Roman" w:eastAsia="Times New Roman" w:hAnsi="Times New Roman" w:cs="Times New Roman"/>
          <w:color w:val="000000"/>
          <w:sz w:val="24"/>
          <w:szCs w:val="24"/>
        </w:rPr>
        <w:t>14.3.Лица, осуществившие погребение (перезахоронение) умершего без оформления или без надлежаще оформленных документов, необходимых для погребения (перезахоронения), несут ответственность в соответствии с действующим законодательством Российской Федерации.</w:t>
      </w:r>
      <w:bookmarkEnd w:id="10"/>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14.4.Возникающие имущественные и другие споры между гражданами и специализированной службой по вопросам похоронного дела разрешаются в установленном законодательством порядке.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sectPr w:rsidR="00AB0163" w:rsidRPr="00E41DA3" w:rsidSect="009B738E">
          <w:pgSz w:w="11906" w:h="16838"/>
          <w:pgMar w:top="1134" w:right="850" w:bottom="1134" w:left="1701" w:header="708" w:footer="708" w:gutter="0"/>
          <w:cols w:space="708"/>
          <w:docGrid w:linePitch="360"/>
        </w:sect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Приложение №1</w:t>
      </w:r>
    </w:p>
    <w:p w:rsidR="00AB0163"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xml:space="preserve">к Положению об организации похоронного дела </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на территории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xml:space="preserve"> сельсовета</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Журнал инвентаризации кладбища (наименование кладбища)</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tbl>
      <w:tblPr>
        <w:tblW w:w="5301" w:type="pct"/>
        <w:jc w:val="center"/>
        <w:tblCellMar>
          <w:left w:w="0" w:type="dxa"/>
          <w:right w:w="0" w:type="dxa"/>
        </w:tblCellMar>
        <w:tblLook w:val="04A0" w:firstRow="1" w:lastRow="0" w:firstColumn="1" w:lastColumn="0" w:noHBand="0" w:noVBand="1"/>
      </w:tblPr>
      <w:tblGrid>
        <w:gridCol w:w="445"/>
        <w:gridCol w:w="2013"/>
        <w:gridCol w:w="1905"/>
        <w:gridCol w:w="1728"/>
        <w:gridCol w:w="1287"/>
        <w:gridCol w:w="2076"/>
        <w:gridCol w:w="1500"/>
        <w:gridCol w:w="1500"/>
        <w:gridCol w:w="1711"/>
        <w:gridCol w:w="1726"/>
        <w:gridCol w:w="897"/>
      </w:tblGrid>
      <w:tr w:rsidR="00AB0163" w:rsidRPr="00E41DA3" w:rsidTr="00AB0163">
        <w:trPr>
          <w:trHeight w:val="2501"/>
          <w:jc w:val="center"/>
        </w:trPr>
        <w:tc>
          <w:tcPr>
            <w:tcW w:w="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w:t>
            </w:r>
          </w:p>
          <w:p w:rsidR="00174FA9" w:rsidRPr="00E41DA3" w:rsidRDefault="00174FA9" w:rsidP="00E41DA3">
            <w:pPr>
              <w:spacing w:after="0" w:line="240" w:lineRule="auto"/>
              <w:ind w:left="-1246" w:right="-373" w:firstLine="993"/>
              <w:jc w:val="center"/>
              <w:rPr>
                <w:rFonts w:ascii="Times New Roman" w:eastAsia="Times New Roman" w:hAnsi="Times New Roman" w:cs="Times New Roman"/>
                <w:sz w:val="24"/>
                <w:szCs w:val="24"/>
              </w:rPr>
            </w:pPr>
            <w:proofErr w:type="gramStart"/>
            <w:r w:rsidRPr="00E41DA3">
              <w:rPr>
                <w:rFonts w:ascii="Times New Roman" w:eastAsia="Times New Roman" w:hAnsi="Times New Roman" w:cs="Times New Roman"/>
                <w:sz w:val="24"/>
                <w:szCs w:val="24"/>
              </w:rPr>
              <w:t>п</w:t>
            </w:r>
            <w:proofErr w:type="gramEnd"/>
            <w:r w:rsidRPr="00E41DA3">
              <w:rPr>
                <w:rFonts w:ascii="Times New Roman" w:eastAsia="Times New Roman" w:hAnsi="Times New Roman" w:cs="Times New Roman"/>
                <w:sz w:val="24"/>
                <w:szCs w:val="24"/>
              </w:rPr>
              <w:t>/п</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74FA9" w:rsidRPr="00E41DA3" w:rsidRDefault="00174FA9" w:rsidP="00E41DA3">
            <w:pPr>
              <w:spacing w:after="0" w:line="240" w:lineRule="auto"/>
              <w:jc w:val="center"/>
              <w:rPr>
                <w:rFonts w:ascii="Times New Roman" w:eastAsia="Times New Roman" w:hAnsi="Times New Roman" w:cs="Times New Roman"/>
                <w:sz w:val="24"/>
                <w:szCs w:val="24"/>
              </w:rPr>
            </w:pPr>
            <w:proofErr w:type="gramStart"/>
            <w:r w:rsidRPr="00E41DA3">
              <w:rPr>
                <w:rFonts w:ascii="Times New Roman" w:eastAsia="Times New Roman" w:hAnsi="Times New Roman" w:cs="Times New Roman"/>
                <w:sz w:val="24"/>
                <w:szCs w:val="24"/>
              </w:rPr>
              <w:t>Инвентарный</w:t>
            </w:r>
            <w:proofErr w:type="gramEnd"/>
            <w:r w:rsidRPr="00E41DA3">
              <w:rPr>
                <w:rFonts w:ascii="Times New Roman" w:eastAsia="Times New Roman" w:hAnsi="Times New Roman" w:cs="Times New Roman"/>
                <w:sz w:val="24"/>
                <w:szCs w:val="24"/>
              </w:rPr>
              <w:t xml:space="preserve"> № места захоронения, указанный на регистрационном знаке захоронения</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74FA9" w:rsidRPr="00E41DA3" w:rsidRDefault="00174FA9" w:rsidP="00E41DA3">
            <w:pPr>
              <w:spacing w:after="0" w:line="240" w:lineRule="auto"/>
              <w:jc w:val="center"/>
              <w:rPr>
                <w:rFonts w:ascii="Times New Roman" w:eastAsia="Times New Roman" w:hAnsi="Times New Roman" w:cs="Times New Roman"/>
                <w:sz w:val="24"/>
                <w:szCs w:val="24"/>
              </w:rPr>
            </w:pPr>
            <w:proofErr w:type="gramStart"/>
            <w:r w:rsidRPr="00E41DA3">
              <w:rPr>
                <w:rFonts w:ascii="Times New Roman" w:eastAsia="Times New Roman" w:hAnsi="Times New Roman" w:cs="Times New Roman"/>
                <w:sz w:val="24"/>
                <w:szCs w:val="24"/>
              </w:rPr>
              <w:t>Инвентарный</w:t>
            </w:r>
            <w:proofErr w:type="gramEnd"/>
            <w:r w:rsidRPr="00E41DA3">
              <w:rPr>
                <w:rFonts w:ascii="Times New Roman" w:eastAsia="Times New Roman" w:hAnsi="Times New Roman" w:cs="Times New Roman"/>
                <w:sz w:val="24"/>
                <w:szCs w:val="24"/>
              </w:rPr>
              <w:t> № могилы</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74FA9" w:rsidRPr="00E41DA3" w:rsidRDefault="00174FA9" w:rsidP="00E41DA3">
            <w:pPr>
              <w:spacing w:after="0" w:line="240" w:lineRule="auto"/>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xml:space="preserve">Данные </w:t>
            </w:r>
            <w:proofErr w:type="gramStart"/>
            <w:r w:rsidRPr="00E41DA3">
              <w:rPr>
                <w:rFonts w:ascii="Times New Roman" w:eastAsia="Times New Roman" w:hAnsi="Times New Roman" w:cs="Times New Roman"/>
                <w:sz w:val="24"/>
                <w:szCs w:val="24"/>
              </w:rPr>
              <w:t>захороненного</w:t>
            </w:r>
            <w:proofErr w:type="gramEnd"/>
          </w:p>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ФИО, дата рождения, смерти</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74FA9" w:rsidRPr="00E41DA3" w:rsidRDefault="00174FA9" w:rsidP="00E41DA3">
            <w:pPr>
              <w:spacing w:after="0" w:line="240" w:lineRule="auto"/>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№сектора, ряда</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B0163" w:rsidRPr="00E41DA3" w:rsidRDefault="00174FA9" w:rsidP="00E41DA3">
            <w:pPr>
              <w:spacing w:after="0" w:line="240" w:lineRule="auto"/>
              <w:ind w:hanging="29"/>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Регистрационный </w:t>
            </w:r>
          </w:p>
          <w:p w:rsidR="00174FA9" w:rsidRPr="00E41DA3" w:rsidRDefault="00174FA9" w:rsidP="00E41DA3">
            <w:pPr>
              <w:spacing w:after="0" w:line="240" w:lineRule="auto"/>
              <w:ind w:hanging="29"/>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захоронения</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74FA9" w:rsidRPr="00E41DA3" w:rsidRDefault="00174FA9" w:rsidP="00E41DA3">
            <w:pPr>
              <w:spacing w:after="0" w:line="240" w:lineRule="auto"/>
              <w:ind w:firstLine="43"/>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Вид захоронения</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74FA9" w:rsidRPr="00E41DA3" w:rsidRDefault="00174FA9" w:rsidP="00E41DA3">
            <w:pPr>
              <w:spacing w:after="0" w:line="240" w:lineRule="auto"/>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Размер места захоронения</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74FA9" w:rsidRPr="00E41DA3" w:rsidRDefault="00174FA9" w:rsidP="00E41DA3">
            <w:pPr>
              <w:spacing w:after="0" w:line="240" w:lineRule="auto"/>
              <w:ind w:firstLine="92"/>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Наличие и состояние надмогильных сооружений</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74FA9" w:rsidRPr="00E41DA3" w:rsidRDefault="00174FA9" w:rsidP="00E41DA3">
            <w:pPr>
              <w:spacing w:after="0" w:line="240" w:lineRule="auto"/>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Сведения о лице, ответственном за захоронение, либо ином лице, ухаживающем за захоронением</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74FA9" w:rsidRPr="00E41DA3" w:rsidRDefault="00174FA9" w:rsidP="00E41DA3">
            <w:pPr>
              <w:spacing w:after="0" w:line="240" w:lineRule="auto"/>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Приме</w:t>
            </w:r>
          </w:p>
          <w:p w:rsidR="00174FA9" w:rsidRPr="00E41DA3" w:rsidRDefault="00174FA9" w:rsidP="00E41DA3">
            <w:pPr>
              <w:spacing w:after="0" w:line="240" w:lineRule="auto"/>
              <w:ind w:firstLine="50"/>
              <w:jc w:val="center"/>
              <w:rPr>
                <w:rFonts w:ascii="Times New Roman" w:eastAsia="Times New Roman" w:hAnsi="Times New Roman" w:cs="Times New Roman"/>
                <w:sz w:val="24"/>
                <w:szCs w:val="24"/>
              </w:rPr>
            </w:pPr>
            <w:proofErr w:type="spellStart"/>
            <w:r w:rsidRPr="00E41DA3">
              <w:rPr>
                <w:rFonts w:ascii="Times New Roman" w:eastAsia="Times New Roman" w:hAnsi="Times New Roman" w:cs="Times New Roman"/>
                <w:sz w:val="24"/>
                <w:szCs w:val="24"/>
              </w:rPr>
              <w:t>чание</w:t>
            </w:r>
            <w:proofErr w:type="spellEnd"/>
          </w:p>
        </w:tc>
      </w:tr>
      <w:tr w:rsidR="00AB0163" w:rsidRPr="00E41DA3" w:rsidTr="00AB0163">
        <w:trPr>
          <w:trHeight w:val="245"/>
          <w:jc w:val="center"/>
        </w:trPr>
        <w:tc>
          <w:tcPr>
            <w:tcW w:w="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r>
      <w:tr w:rsidR="00AB0163" w:rsidRPr="00E41DA3" w:rsidTr="00AB0163">
        <w:trPr>
          <w:trHeight w:val="258"/>
          <w:jc w:val="center"/>
        </w:trPr>
        <w:tc>
          <w:tcPr>
            <w:tcW w:w="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r>
    </w:tbl>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AB0163" w:rsidRPr="00E41DA3" w:rsidRDefault="00AB0163" w:rsidP="00E41DA3">
      <w:pPr>
        <w:spacing w:after="0" w:line="240" w:lineRule="auto"/>
        <w:ind w:firstLine="567"/>
        <w:jc w:val="right"/>
        <w:rPr>
          <w:rFonts w:ascii="Times New Roman" w:eastAsia="Times New Roman" w:hAnsi="Times New Roman" w:cs="Times New Roman"/>
          <w:color w:val="000000"/>
          <w:sz w:val="24"/>
          <w:szCs w:val="24"/>
        </w:rPr>
      </w:pP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Приложение №2</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к Положению об организации похоронного дела на территории </w:t>
      </w:r>
      <w:r w:rsidR="00E41DA3">
        <w:rPr>
          <w:rFonts w:ascii="Times New Roman" w:eastAsia="Times New Roman" w:hAnsi="Times New Roman" w:cs="Times New Roman"/>
          <w:color w:val="000000"/>
          <w:sz w:val="24"/>
          <w:szCs w:val="24"/>
        </w:rPr>
        <w:t>Юровского</w:t>
      </w:r>
      <w:r w:rsidRPr="00E41DA3">
        <w:rPr>
          <w:rFonts w:ascii="Times New Roman" w:eastAsia="Times New Roman" w:hAnsi="Times New Roman" w:cs="Times New Roman"/>
          <w:color w:val="000000"/>
          <w:sz w:val="24"/>
          <w:szCs w:val="24"/>
        </w:rPr>
        <w:t> сельсовета</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proofErr w:type="spellStart"/>
      <w:r w:rsidRPr="00E41DA3">
        <w:rPr>
          <w:rFonts w:ascii="Times New Roman" w:eastAsia="Times New Roman" w:hAnsi="Times New Roman" w:cs="Times New Roman"/>
          <w:color w:val="000000"/>
          <w:sz w:val="24"/>
          <w:szCs w:val="24"/>
        </w:rPr>
        <w:t>Мокшанского</w:t>
      </w:r>
      <w:proofErr w:type="spellEnd"/>
      <w:r w:rsidRPr="00E41DA3">
        <w:rPr>
          <w:rFonts w:ascii="Times New Roman" w:eastAsia="Times New Roman" w:hAnsi="Times New Roman" w:cs="Times New Roman"/>
          <w:color w:val="000000"/>
          <w:sz w:val="24"/>
          <w:szCs w:val="24"/>
        </w:rPr>
        <w:t xml:space="preserve"> района Пензенской области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Инвентаризационная опись захоронений на кладбищах, расположенных на территории сельсовета (наименование кладбища, место его расположения)</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979"/>
        <w:gridCol w:w="3578"/>
        <w:gridCol w:w="2928"/>
        <w:gridCol w:w="2895"/>
        <w:gridCol w:w="2918"/>
        <w:gridCol w:w="2152"/>
      </w:tblGrid>
      <w:tr w:rsidR="00174FA9" w:rsidRPr="00E41DA3" w:rsidTr="00174FA9">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xml:space="preserve"> № </w:t>
            </w:r>
            <w:proofErr w:type="gramStart"/>
            <w:r w:rsidRPr="00E41DA3">
              <w:rPr>
                <w:rFonts w:ascii="Times New Roman" w:eastAsia="Times New Roman" w:hAnsi="Times New Roman" w:cs="Times New Roman"/>
                <w:sz w:val="24"/>
                <w:szCs w:val="24"/>
              </w:rPr>
              <w:t>п</w:t>
            </w:r>
            <w:proofErr w:type="gramEnd"/>
            <w:r w:rsidRPr="00E41DA3">
              <w:rPr>
                <w:rFonts w:ascii="Times New Roman" w:eastAsia="Times New Roman" w:hAnsi="Times New Roman" w:cs="Times New Roman"/>
                <w:sz w:val="24"/>
                <w:szCs w:val="24"/>
              </w:rPr>
              <w:t>/п</w:t>
            </w:r>
          </w:p>
        </w:tc>
        <w:tc>
          <w:tcPr>
            <w:tcW w:w="3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Захоронение (Ф.И.О. умершего, дата смерти, краткое описание захоронения, позволяющее его идентифицировать)</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Наличие надгробного сооружения (краткое описание, материал, из которого изготовлено сооружение)</w:t>
            </w:r>
          </w:p>
        </w:tc>
        <w:tc>
          <w:tcPr>
            <w:tcW w:w="2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Номер захоронения, указанный в книге регистрации захоронений (захоронений урн с прахом)</w:t>
            </w:r>
          </w:p>
        </w:tc>
        <w:tc>
          <w:tcPr>
            <w:tcW w:w="2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Номер захоронения, указанный на регистрационном знаке захоронения</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Примечание</w:t>
            </w:r>
          </w:p>
        </w:tc>
      </w:tr>
      <w:tr w:rsidR="00174FA9" w:rsidRPr="00E41DA3" w:rsidTr="00174FA9">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3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r>
      <w:tr w:rsidR="00174FA9" w:rsidRPr="00E41DA3" w:rsidTr="00174FA9">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3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r>
    </w:tbl>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Итого по описи: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количество захоронений, зарегистрированных в книге регистрации захоронений (захоронений урн с прахом)_______________________________________- (прописью)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количество захоронений, не зарегистрированных в книге регистрации захоронений (захоронений урн с прахом)___________________________________- (прописью)</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Председатель комиссии: ________________________________________________________________________________________________________________________</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(должность, подпись, расшифровка)</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Члены комиссии: ______________________________________________________________________________________________________________________________</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(должности, подписи, расшифровка)</w:t>
      </w:r>
    </w:p>
    <w:p w:rsidR="00AB0163" w:rsidRPr="00E41DA3" w:rsidRDefault="00AB0163" w:rsidP="00E41DA3">
      <w:pPr>
        <w:spacing w:after="0" w:line="240" w:lineRule="auto"/>
        <w:ind w:firstLine="567"/>
        <w:jc w:val="both"/>
        <w:rPr>
          <w:rFonts w:ascii="Times New Roman" w:eastAsia="Times New Roman" w:hAnsi="Times New Roman" w:cs="Times New Roman"/>
          <w:color w:val="000000"/>
          <w:sz w:val="24"/>
          <w:szCs w:val="24"/>
        </w:rPr>
        <w:sectPr w:rsidR="00AB0163" w:rsidRPr="00E41DA3" w:rsidSect="00AB0163">
          <w:pgSz w:w="16838" w:h="11906" w:orient="landscape"/>
          <w:pgMar w:top="1701" w:right="1134" w:bottom="851" w:left="1134" w:header="709" w:footer="709" w:gutter="0"/>
          <w:cols w:space="708"/>
          <w:docGrid w:linePitch="360"/>
        </w:sectPr>
      </w:pP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lastRenderedPageBreak/>
        <w:t> </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Приложение №3</w:t>
      </w:r>
    </w:p>
    <w:p w:rsidR="00174FA9" w:rsidRPr="00E41DA3" w:rsidRDefault="00174FA9" w:rsidP="00E41DA3">
      <w:pPr>
        <w:spacing w:after="0" w:line="240" w:lineRule="auto"/>
        <w:ind w:firstLine="567"/>
        <w:jc w:val="right"/>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к Положению об организации похоронного дела на территории</w:t>
      </w:r>
    </w:p>
    <w:p w:rsidR="00174FA9" w:rsidRPr="00E41DA3" w:rsidRDefault="00E41DA3" w:rsidP="00E41DA3">
      <w:pPr>
        <w:spacing w:after="0" w:line="240" w:lineRule="auto"/>
        <w:ind w:firstLine="5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Юровского</w:t>
      </w:r>
      <w:r w:rsidR="00174FA9" w:rsidRPr="00E41DA3">
        <w:rPr>
          <w:rFonts w:ascii="Times New Roman" w:eastAsia="Times New Roman" w:hAnsi="Times New Roman" w:cs="Times New Roman"/>
          <w:color w:val="000000"/>
          <w:sz w:val="24"/>
          <w:szCs w:val="24"/>
        </w:rPr>
        <w:t xml:space="preserve"> сельсовета </w:t>
      </w:r>
      <w:proofErr w:type="spellStart"/>
      <w:r w:rsidR="00174FA9" w:rsidRPr="00E41DA3">
        <w:rPr>
          <w:rFonts w:ascii="Times New Roman" w:eastAsia="Times New Roman" w:hAnsi="Times New Roman" w:cs="Times New Roman"/>
          <w:color w:val="000000"/>
          <w:sz w:val="24"/>
          <w:szCs w:val="24"/>
        </w:rPr>
        <w:t>Мокшанского</w:t>
      </w:r>
      <w:proofErr w:type="spellEnd"/>
      <w:r w:rsidR="00174FA9" w:rsidRPr="00E41DA3">
        <w:rPr>
          <w:rFonts w:ascii="Times New Roman" w:eastAsia="Times New Roman" w:hAnsi="Times New Roman" w:cs="Times New Roman"/>
          <w:color w:val="000000"/>
          <w:sz w:val="24"/>
          <w:szCs w:val="24"/>
        </w:rPr>
        <w:t xml:space="preserve"> района Пензенской области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АКТ</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b/>
          <w:bCs/>
          <w:color w:val="000000"/>
          <w:sz w:val="24"/>
          <w:szCs w:val="24"/>
        </w:rPr>
        <w:t>о результатах инвентаризации захоронений на кладбищах, расположенных на территории сельского поселения</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 </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Комиссия в составе:</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Председатель комиссии:_________________________________________________________________________________________________________________________</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Члены комиссии: _______________________________________________________________________________________________________________________________</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по результатам, проведенной инвентаризации захоронений на кладбищах, расположенных на территории сельсовета установила:</w:t>
      </w:r>
    </w:p>
    <w:tbl>
      <w:tblPr>
        <w:tblW w:w="5000" w:type="pct"/>
        <w:jc w:val="center"/>
        <w:tblCellMar>
          <w:left w:w="0" w:type="dxa"/>
          <w:right w:w="0" w:type="dxa"/>
        </w:tblCellMar>
        <w:tblLook w:val="04A0" w:firstRow="1" w:lastRow="0" w:firstColumn="1" w:lastColumn="0" w:noHBand="0" w:noVBand="1"/>
      </w:tblPr>
      <w:tblGrid>
        <w:gridCol w:w="540"/>
        <w:gridCol w:w="1518"/>
        <w:gridCol w:w="3640"/>
        <w:gridCol w:w="3873"/>
      </w:tblGrid>
      <w:tr w:rsidR="00174FA9" w:rsidRPr="00E41DA3" w:rsidTr="00AB0163">
        <w:trPr>
          <w:jc w:val="center"/>
        </w:trPr>
        <w:tc>
          <w:tcPr>
            <w:tcW w:w="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xml:space="preserve"> № </w:t>
            </w:r>
            <w:proofErr w:type="gramStart"/>
            <w:r w:rsidRPr="00E41DA3">
              <w:rPr>
                <w:rFonts w:ascii="Times New Roman" w:eastAsia="Times New Roman" w:hAnsi="Times New Roman" w:cs="Times New Roman"/>
                <w:sz w:val="24"/>
                <w:szCs w:val="24"/>
              </w:rPr>
              <w:t>п</w:t>
            </w:r>
            <w:proofErr w:type="gramEnd"/>
            <w:r w:rsidRPr="00E41DA3">
              <w:rPr>
                <w:rFonts w:ascii="Times New Roman" w:eastAsia="Times New Roman" w:hAnsi="Times New Roman" w:cs="Times New Roman"/>
                <w:sz w:val="24"/>
                <w:szCs w:val="24"/>
              </w:rPr>
              <w:t>/п</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Виды захоронений</w:t>
            </w:r>
          </w:p>
        </w:tc>
        <w:tc>
          <w:tcPr>
            <w:tcW w:w="20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Количество захоронений учтенных в книге регистрации захоронений (захоронений урн с прахом)</w:t>
            </w:r>
          </w:p>
        </w:tc>
        <w:tc>
          <w:tcPr>
            <w:tcW w:w="2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xml:space="preserve">Количество </w:t>
            </w:r>
            <w:proofErr w:type="gramStart"/>
            <w:r w:rsidRPr="00E41DA3">
              <w:rPr>
                <w:rFonts w:ascii="Times New Roman" w:eastAsia="Times New Roman" w:hAnsi="Times New Roman" w:cs="Times New Roman"/>
                <w:sz w:val="24"/>
                <w:szCs w:val="24"/>
              </w:rPr>
              <w:t>захоронений</w:t>
            </w:r>
            <w:proofErr w:type="gramEnd"/>
            <w:r w:rsidRPr="00E41DA3">
              <w:rPr>
                <w:rFonts w:ascii="Times New Roman" w:eastAsia="Times New Roman" w:hAnsi="Times New Roman" w:cs="Times New Roman"/>
                <w:sz w:val="24"/>
                <w:szCs w:val="24"/>
              </w:rPr>
              <w:t xml:space="preserve"> не учтенных в книге регистрации захоронений (захоронений урн с прахом)</w:t>
            </w:r>
          </w:p>
        </w:tc>
      </w:tr>
      <w:tr w:rsidR="00174FA9" w:rsidRPr="00E41DA3" w:rsidTr="00AB0163">
        <w:trPr>
          <w:jc w:val="center"/>
        </w:trPr>
        <w:tc>
          <w:tcPr>
            <w:tcW w:w="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0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r>
      <w:tr w:rsidR="00174FA9" w:rsidRPr="00E41DA3" w:rsidTr="00AB0163">
        <w:trPr>
          <w:jc w:val="center"/>
        </w:trPr>
        <w:tc>
          <w:tcPr>
            <w:tcW w:w="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0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c>
          <w:tcPr>
            <w:tcW w:w="2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74FA9" w:rsidRPr="00E41DA3" w:rsidRDefault="00174FA9" w:rsidP="00E41DA3">
            <w:pPr>
              <w:spacing w:after="0" w:line="240" w:lineRule="auto"/>
              <w:ind w:firstLine="567"/>
              <w:jc w:val="center"/>
              <w:rPr>
                <w:rFonts w:ascii="Times New Roman" w:eastAsia="Times New Roman" w:hAnsi="Times New Roman" w:cs="Times New Roman"/>
                <w:sz w:val="24"/>
                <w:szCs w:val="24"/>
              </w:rPr>
            </w:pPr>
            <w:r w:rsidRPr="00E41DA3">
              <w:rPr>
                <w:rFonts w:ascii="Times New Roman" w:eastAsia="Times New Roman" w:hAnsi="Times New Roman" w:cs="Times New Roman"/>
                <w:sz w:val="24"/>
                <w:szCs w:val="24"/>
              </w:rPr>
              <w:t> </w:t>
            </w:r>
          </w:p>
        </w:tc>
      </w:tr>
    </w:tbl>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Председатель комиссии: _________________________________________________________________________________________________________________________</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(должность, подпись, расшифровка подписи)</w:t>
      </w:r>
    </w:p>
    <w:p w:rsidR="00174FA9" w:rsidRPr="00E41DA3" w:rsidRDefault="00174FA9" w:rsidP="00E41DA3">
      <w:pPr>
        <w:spacing w:after="0" w:line="240" w:lineRule="auto"/>
        <w:ind w:firstLine="567"/>
        <w:jc w:val="both"/>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Члены комиссии:_______________________________________________________________________________________________________________________________</w:t>
      </w:r>
    </w:p>
    <w:p w:rsidR="00174FA9" w:rsidRPr="00E41DA3" w:rsidRDefault="00174FA9" w:rsidP="00E41DA3">
      <w:pPr>
        <w:spacing w:after="0" w:line="240" w:lineRule="auto"/>
        <w:ind w:firstLine="567"/>
        <w:jc w:val="center"/>
        <w:rPr>
          <w:rFonts w:ascii="Times New Roman" w:eastAsia="Times New Roman" w:hAnsi="Times New Roman" w:cs="Times New Roman"/>
          <w:color w:val="000000"/>
          <w:sz w:val="24"/>
          <w:szCs w:val="24"/>
        </w:rPr>
      </w:pPr>
      <w:r w:rsidRPr="00E41DA3">
        <w:rPr>
          <w:rFonts w:ascii="Times New Roman" w:eastAsia="Times New Roman" w:hAnsi="Times New Roman" w:cs="Times New Roman"/>
          <w:color w:val="000000"/>
          <w:sz w:val="24"/>
          <w:szCs w:val="24"/>
        </w:rPr>
        <w:t>(должности, подписи, расшифровка)</w:t>
      </w:r>
    </w:p>
    <w:p w:rsidR="009B738E" w:rsidRPr="00E41DA3" w:rsidRDefault="009B738E" w:rsidP="00E41DA3">
      <w:pPr>
        <w:spacing w:after="0"/>
        <w:rPr>
          <w:rFonts w:ascii="Times New Roman" w:hAnsi="Times New Roman" w:cs="Times New Roman"/>
          <w:sz w:val="24"/>
          <w:szCs w:val="24"/>
        </w:rPr>
      </w:pPr>
    </w:p>
    <w:sectPr w:rsidR="009B738E" w:rsidRPr="00E41DA3" w:rsidSect="009B73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FA9"/>
    <w:rsid w:val="00174FA9"/>
    <w:rsid w:val="003244C4"/>
    <w:rsid w:val="005D7841"/>
    <w:rsid w:val="008B67D2"/>
    <w:rsid w:val="0094518B"/>
    <w:rsid w:val="009B738E"/>
    <w:rsid w:val="00AB0163"/>
    <w:rsid w:val="00AF17BB"/>
    <w:rsid w:val="00E41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E41DA3"/>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4F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174FA9"/>
  </w:style>
  <w:style w:type="paragraph" w:styleId="a4">
    <w:name w:val="Body Text"/>
    <w:basedOn w:val="a"/>
    <w:link w:val="a5"/>
    <w:uiPriority w:val="99"/>
    <w:unhideWhenUsed/>
    <w:rsid w:val="00174FA9"/>
    <w:pPr>
      <w:spacing w:before="100" w:beforeAutospacing="1" w:after="100" w:afterAutospacing="1" w:line="240" w:lineRule="auto"/>
      <w:jc w:val="center"/>
    </w:pPr>
    <w:rPr>
      <w:rFonts w:ascii="Times New Roman" w:eastAsia="Times New Roman" w:hAnsi="Times New Roman" w:cs="Times New Roman"/>
      <w:b/>
      <w:sz w:val="24"/>
      <w:szCs w:val="24"/>
    </w:rPr>
  </w:style>
  <w:style w:type="character" w:customStyle="1" w:styleId="a5">
    <w:name w:val="Основной текст Знак"/>
    <w:basedOn w:val="a0"/>
    <w:link w:val="a4"/>
    <w:uiPriority w:val="99"/>
    <w:rsid w:val="00174FA9"/>
    <w:rPr>
      <w:rFonts w:ascii="Times New Roman" w:eastAsia="Times New Roman" w:hAnsi="Times New Roman" w:cs="Times New Roman"/>
      <w:b/>
      <w:sz w:val="24"/>
      <w:szCs w:val="24"/>
      <w:lang w:eastAsia="ru-RU"/>
    </w:rPr>
  </w:style>
  <w:style w:type="paragraph" w:styleId="a6">
    <w:name w:val="Balloon Text"/>
    <w:basedOn w:val="a"/>
    <w:link w:val="a7"/>
    <w:uiPriority w:val="99"/>
    <w:semiHidden/>
    <w:unhideWhenUsed/>
    <w:rsid w:val="00174F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4FA9"/>
    <w:rPr>
      <w:rFonts w:ascii="Tahoma" w:hAnsi="Tahoma" w:cs="Tahoma"/>
      <w:sz w:val="16"/>
      <w:szCs w:val="16"/>
    </w:rPr>
  </w:style>
  <w:style w:type="character" w:customStyle="1" w:styleId="30">
    <w:name w:val="Заголовок 3 Знак"/>
    <w:basedOn w:val="a0"/>
    <w:link w:val="3"/>
    <w:rsid w:val="00E41DA3"/>
    <w:rPr>
      <w:rFonts w:ascii="Times New Roman" w:eastAsia="Times New Roman" w:hAnsi="Times New Roman" w:cs="Times New Roman"/>
      <w:b/>
      <w:sz w:val="4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E41DA3"/>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4F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174FA9"/>
  </w:style>
  <w:style w:type="paragraph" w:styleId="a4">
    <w:name w:val="Body Text"/>
    <w:basedOn w:val="a"/>
    <w:link w:val="a5"/>
    <w:uiPriority w:val="99"/>
    <w:unhideWhenUsed/>
    <w:rsid w:val="00174FA9"/>
    <w:pPr>
      <w:spacing w:before="100" w:beforeAutospacing="1" w:after="100" w:afterAutospacing="1" w:line="240" w:lineRule="auto"/>
      <w:jc w:val="center"/>
    </w:pPr>
    <w:rPr>
      <w:rFonts w:ascii="Times New Roman" w:eastAsia="Times New Roman" w:hAnsi="Times New Roman" w:cs="Times New Roman"/>
      <w:b/>
      <w:sz w:val="24"/>
      <w:szCs w:val="24"/>
    </w:rPr>
  </w:style>
  <w:style w:type="character" w:customStyle="1" w:styleId="a5">
    <w:name w:val="Основной текст Знак"/>
    <w:basedOn w:val="a0"/>
    <w:link w:val="a4"/>
    <w:uiPriority w:val="99"/>
    <w:rsid w:val="00174FA9"/>
    <w:rPr>
      <w:rFonts w:ascii="Times New Roman" w:eastAsia="Times New Roman" w:hAnsi="Times New Roman" w:cs="Times New Roman"/>
      <w:b/>
      <w:sz w:val="24"/>
      <w:szCs w:val="24"/>
      <w:lang w:eastAsia="ru-RU"/>
    </w:rPr>
  </w:style>
  <w:style w:type="paragraph" w:styleId="a6">
    <w:name w:val="Balloon Text"/>
    <w:basedOn w:val="a"/>
    <w:link w:val="a7"/>
    <w:uiPriority w:val="99"/>
    <w:semiHidden/>
    <w:unhideWhenUsed/>
    <w:rsid w:val="00174F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4FA9"/>
    <w:rPr>
      <w:rFonts w:ascii="Tahoma" w:hAnsi="Tahoma" w:cs="Tahoma"/>
      <w:sz w:val="16"/>
      <w:szCs w:val="16"/>
    </w:rPr>
  </w:style>
  <w:style w:type="character" w:customStyle="1" w:styleId="30">
    <w:name w:val="Заголовок 3 Знак"/>
    <w:basedOn w:val="a0"/>
    <w:link w:val="3"/>
    <w:rsid w:val="00E41DA3"/>
    <w:rPr>
      <w:rFonts w:ascii="Times New Roman" w:eastAsia="Times New Roman" w:hAnsi="Times New Roman" w:cs="Times New Roman"/>
      <w:b/>
      <w:sz w:val="4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030101">
      <w:bodyDiv w:val="1"/>
      <w:marLeft w:val="0"/>
      <w:marRight w:val="0"/>
      <w:marTop w:val="0"/>
      <w:marBottom w:val="0"/>
      <w:divBdr>
        <w:top w:val="none" w:sz="0" w:space="0" w:color="auto"/>
        <w:left w:val="none" w:sz="0" w:space="0" w:color="auto"/>
        <w:bottom w:val="none" w:sz="0" w:space="0" w:color="auto"/>
        <w:right w:val="none" w:sz="0" w:space="0" w:color="auto"/>
      </w:divBdr>
    </w:div>
    <w:div w:id="129467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8080/bigs/showDocument.html?id=13A530AF-AC6F-46AA-BB69-D438C2B3473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8080/bigs/showDocument.html?id=13A530AF-AC6F-46AA-BB69-D438C2B3473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7117</Words>
  <Characters>40568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cp:revision>
  <cp:lastPrinted>2022-03-09T06:22:00Z</cp:lastPrinted>
  <dcterms:created xsi:type="dcterms:W3CDTF">2022-02-16T11:10:00Z</dcterms:created>
  <dcterms:modified xsi:type="dcterms:W3CDTF">2022-03-09T06:23:00Z</dcterms:modified>
</cp:coreProperties>
</file>