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B47B27" w:rsidRDefault="00FC278D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114300" distR="114300">
            <wp:extent cx="723900" cy="982345"/>
            <wp:effectExtent l="0" t="0" r="0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B47B27" w:rsidRDefault="00B47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B47B27" w:rsidRDefault="00B47B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22.03.2022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216-73/7</w:t>
      </w:r>
    </w:p>
    <w:p w:rsidR="00B47B27" w:rsidRDefault="00FC27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с.Богородское</w:t>
      </w: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>Об утверждении Порядка списания имущества, находящегося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br/>
        <w:t xml:space="preserve">в собственности 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Мокшанского района Пензенской области</w:t>
      </w:r>
    </w:p>
    <w:p w:rsidR="00B47B27" w:rsidRDefault="00B47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В соответствии с Федеральным законом от 06.10.2003 № 131-ФЗ«Об общих принципах организации местного самоуправления в Российской Федерации» (с последующими изменениями), Гражданским </w:t>
      </w:r>
      <w:hyperlink r:id="rId9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0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изменениями),решением </w:t>
      </w:r>
      <w:r>
        <w:rPr>
          <w:rFonts w:ascii="Times New Roman" w:hAnsi="Times New Roman" w:cs="Times New Roman"/>
          <w:position w:val="-2"/>
          <w:sz w:val="28"/>
          <w:szCs w:val="28"/>
        </w:rPr>
        <w:t>Комитета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 </w:t>
      </w:r>
      <w:hyperlink r:id="rId11" w:tgtFrame="_blank" w:history="1">
        <w:r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  <w:lang/>
          </w:rPr>
          <w:t>от</w:t>
        </w:r>
        <w:r w:rsidR="00570829"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  <w:lang/>
          </w:rPr>
          <w:t xml:space="preserve"> </w:t>
        </w:r>
        <w:r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  <w:lang/>
          </w:rPr>
          <w:t>10.04.2014</w:t>
        </w:r>
        <w:r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  <w:lang/>
          </w:rPr>
          <w:t xml:space="preserve"> № </w:t>
        </w:r>
        <w:r>
          <w:rPr>
            <w:rStyle w:val="a7"/>
            <w:rFonts w:ascii="Times New Roman" w:eastAsia="Calibri" w:hAnsi="Times New Roman"/>
            <w:color w:val="auto"/>
            <w:sz w:val="28"/>
            <w:szCs w:val="28"/>
            <w:u w:val="none"/>
            <w:lang/>
          </w:rPr>
          <w:t>457-179/5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«Об утверждении Порядка управления и распоряжения имуществом, находящимся в собственности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», </w:t>
      </w:r>
      <w:r>
        <w:rPr>
          <w:rFonts w:ascii="Times New Roman" w:hAnsi="Times New Roman" w:cs="Times New Roman"/>
          <w:position w:val="-2"/>
          <w:sz w:val="28"/>
          <w:szCs w:val="28"/>
        </w:rPr>
        <w:t>Устав</w:t>
      </w:r>
      <w:r>
        <w:rPr>
          <w:rFonts w:ascii="Times New Roman" w:hAnsi="Times New Roman" w:cs="Times New Roman"/>
          <w:position w:val="-2"/>
          <w:sz w:val="28"/>
          <w:szCs w:val="28"/>
        </w:rPr>
        <w:t>ом</w:t>
      </w:r>
      <w:r w:rsidR="00570829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</w:p>
    <w:p w:rsidR="00B47B27" w:rsidRDefault="00B47B27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Богородского сельсовета Мокшанского района Пензенской области решил:</w:t>
      </w:r>
    </w:p>
    <w:p w:rsidR="00B47B27" w:rsidRDefault="00B47B2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1. Утвердить прилагаемый </w:t>
      </w:r>
      <w:hyperlink w:anchor="Par29" w:history="1">
        <w:r>
          <w:rPr>
            <w:rFonts w:ascii="Times New Roman" w:hAnsi="Times New Roman" w:cs="Times New Roman"/>
            <w:position w:val="-2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position w:val="-2"/>
          <w:sz w:val="28"/>
          <w:szCs w:val="28"/>
        </w:rPr>
        <w:t xml:space="preserve"> списания имущества, находящегося в собственности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 Признать утратившими силу решения </w:t>
      </w:r>
      <w:r>
        <w:rPr>
          <w:rFonts w:ascii="Times New Roman" w:hAnsi="Times New Roman" w:cs="Times New Roman"/>
          <w:position w:val="-2"/>
          <w:sz w:val="28"/>
          <w:szCs w:val="28"/>
        </w:rPr>
        <w:t>Комитета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1)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 30.1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2.2014 № 39-14/6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Об утверждении Порядка списания имущества, находящегосяв собственности 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>Богородского</w:t>
      </w:r>
      <w:r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Chars="250" w:firstLine="700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 14.07.2015 № 91-32/6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 внесении изменений в Порядок списания имущества, находящегося в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собственности 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3)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 15.12.2015 №125-46/6</w:t>
      </w:r>
      <w:r>
        <w:rPr>
          <w:rFonts w:ascii="Times New Roman" w:hAnsi="Times New Roman" w:cs="Times New Roman"/>
          <w:position w:val="-2"/>
          <w:sz w:val="28"/>
          <w:szCs w:val="28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 Порядок списания имущества, находящегося в собственности Богородского сельсовета Мокшанского района Пензенской области, утвержде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нный решением Комитета местного самоуправления Богородского сельсовета Мокшанского района Пензенской области от 30.12.2014 №39-14/6</w:t>
      </w:r>
      <w:r>
        <w:rPr>
          <w:rFonts w:ascii="Times New Roman" w:hAnsi="Times New Roman" w:cs="Times New Roman"/>
          <w:position w:val="-2"/>
          <w:sz w:val="28"/>
          <w:szCs w:val="28"/>
        </w:rPr>
        <w:t>»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4)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 23.10.2019 №18-3/7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 решение Комитета местного самоуправления Богородского сельсовета Мокшанск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ого района Пензенской области от 30.12.2014 №39-14/6 «Об утверждении Порядка списания имущества, находящегося всобственности Богородского сельсовета Мокшанского района Пензенской области»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 10.04.2020 №71-13/7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 внесении изменений в Порядок списания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имущества, находящегося в собственности Богородского сельсовета Мокшанского района Пензенской области, утвержденный решением Комитета местного самоуправления Богородского сельсовета Мокшанского района Пензенской области от 30.12.2014 №39-14/6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»;</w:t>
      </w: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 07.10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.2021 №180-62/7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 Порядок списания имущества, находящегося в собственности Богородского сельсовета Мокшанского района Пензенской области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».</w:t>
      </w:r>
    </w:p>
    <w:p w:rsidR="00B47B27" w:rsidRDefault="00FC278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iCs/>
          <w:position w:val="-2"/>
          <w:sz w:val="28"/>
          <w:szCs w:val="28"/>
        </w:rPr>
        <w:t>информационном</w:t>
      </w:r>
      <w:r>
        <w:rPr>
          <w:rFonts w:ascii="Times New Roman" w:hAnsi="Times New Roman" w:cs="Times New Roman"/>
          <w:iCs/>
          <w:position w:val="-2"/>
          <w:sz w:val="28"/>
          <w:szCs w:val="28"/>
        </w:rPr>
        <w:t xml:space="preserve"> бюллетене «Вести Богородского сельсовета»</w:t>
      </w:r>
      <w:r>
        <w:rPr>
          <w:rFonts w:ascii="Times New Roman" w:hAnsi="Times New Roman" w:cs="Times New Roman"/>
          <w:position w:val="-2"/>
          <w:sz w:val="28"/>
          <w:szCs w:val="28"/>
        </w:rPr>
        <w:t>и н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а официальном сайте администрации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Богородского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информационно-телекоммуникационной сети «Интернет».</w:t>
      </w:r>
    </w:p>
    <w:p w:rsidR="00B47B27" w:rsidRDefault="00FC278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B47B27" w:rsidRDefault="00FC278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Контро</w:t>
      </w:r>
      <w:r>
        <w:rPr>
          <w:rFonts w:ascii="Times New Roman" w:hAnsi="Times New Roman" w:cs="Times New Roman"/>
          <w:sz w:val="28"/>
          <w:szCs w:val="28"/>
        </w:rPr>
        <w:t>ль за выполнением настоящего решения возложить на главу Богородского сельсовета Мокшанского района Пензенской области.</w:t>
      </w:r>
    </w:p>
    <w:p w:rsidR="00B47B27" w:rsidRDefault="00B47B27">
      <w:pPr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B27" w:rsidRDefault="00FC278D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Богородского сельсовета </w:t>
      </w:r>
    </w:p>
    <w:p w:rsidR="00B47B27" w:rsidRDefault="00FC278D">
      <w:pPr>
        <w:pStyle w:val="aa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B47B27" w:rsidRDefault="00FC278D">
      <w:pPr>
        <w:pStyle w:val="aa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Е.В.Кудряшова</w:t>
      </w:r>
    </w:p>
    <w:p w:rsidR="00B47B27" w:rsidRDefault="00B47B27">
      <w:pPr>
        <w:spacing w:line="240" w:lineRule="auto"/>
        <w:ind w:firstLine="709"/>
        <w:jc w:val="both"/>
        <w:rPr>
          <w:b/>
          <w:sz w:val="28"/>
          <w:szCs w:val="28"/>
        </w:rPr>
      </w:pPr>
    </w:p>
    <w:p w:rsidR="00B47B27" w:rsidRDefault="00B47B27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spacing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B47B27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FC278D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bookmarkStart w:id="0" w:name="Par29"/>
      <w:bookmarkEnd w:id="0"/>
      <w:r>
        <w:rPr>
          <w:rFonts w:ascii="Times New Roman" w:hAnsi="Times New Roman" w:cs="Times New Roman"/>
          <w:b w:val="0"/>
          <w:position w:val="-2"/>
          <w:sz w:val="24"/>
          <w:szCs w:val="24"/>
        </w:rPr>
        <w:t>Утвержден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решением </w:t>
      </w:r>
      <w:r>
        <w:rPr>
          <w:rFonts w:ascii="Times New Roman" w:hAnsi="Times New Roman" w:cs="Times New Roman"/>
          <w:position w:val="-2"/>
          <w:sz w:val="24"/>
          <w:szCs w:val="24"/>
        </w:rPr>
        <w:t>Комитета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местного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самоуправления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Богородского сельсовета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Мокшанского района</w:t>
      </w:r>
    </w:p>
    <w:p w:rsidR="00B47B27" w:rsidRDefault="00FC278D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B47B27" w:rsidRDefault="00FC278D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о</w:t>
      </w:r>
      <w:r>
        <w:rPr>
          <w:rFonts w:ascii="Times New Roman" w:hAnsi="Times New Roman" w:cs="Times New Roman"/>
          <w:position w:val="-2"/>
          <w:sz w:val="24"/>
          <w:szCs w:val="24"/>
        </w:rPr>
        <w:t>т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22.03.2022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№</w:t>
      </w:r>
      <w:r>
        <w:rPr>
          <w:rFonts w:ascii="Times New Roman" w:hAnsi="Times New Roman" w:cs="Times New Roman"/>
          <w:position w:val="-2"/>
          <w:sz w:val="24"/>
          <w:szCs w:val="24"/>
        </w:rPr>
        <w:t>216-73/7</w:t>
      </w:r>
    </w:p>
    <w:p w:rsidR="00B47B27" w:rsidRDefault="00B47B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B47B27" w:rsidRDefault="00FC27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Порядок списания имущества, находящегося в собственности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br/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 Мокшанского района Пензенской области</w:t>
      </w:r>
    </w:p>
    <w:p w:rsidR="00B47B27" w:rsidRDefault="00B47B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1. Настоящий Порядок в 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соответствии с Федеральным закономот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2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3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</w:t>
      </w:r>
      <w:r>
        <w:rPr>
          <w:rFonts w:ascii="Times New Roman" w:hAnsi="Times New Roman" w:cs="Times New Roman"/>
          <w:position w:val="-2"/>
          <w:sz w:val="24"/>
          <w:szCs w:val="24"/>
        </w:rPr>
        <w:t>ации(с последующими изменениями) определяет особенности списания движимого и недвижимого имущества, находящегося в собственности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Богородского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(далее – муниципальное имущество) и закрепленного на праве хозяйст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венного ведения за муниципальными унитарными предприятиями или на праве оперативного управленияза муниципальными казенными предприятиями, за муниципальными бюджетными, автономными и казенными учреждениями, за администрацией 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Богородского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Мокшанск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ого района Пензенской области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(далее – Администрация),за исключением муниципального имущества, изъятого из оборота, а также документов, включенных в архивный фонд 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>Богородского</w:t>
      </w:r>
      <w:r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1" w:name="Par6"/>
      <w:bookmarkEnd w:id="1"/>
      <w:r>
        <w:rPr>
          <w:rFonts w:ascii="Times New Roman" w:hAnsi="Times New Roman" w:cs="Times New Roman"/>
          <w:position w:val="-2"/>
          <w:sz w:val="24"/>
          <w:szCs w:val="24"/>
        </w:rPr>
        <w:t>2. В настоящем Порядке под спис</w:t>
      </w:r>
      <w:r>
        <w:rPr>
          <w:rFonts w:ascii="Times New Roman" w:hAnsi="Times New Roman" w:cs="Times New Roman"/>
          <w:position w:val="-2"/>
          <w:sz w:val="24"/>
          <w:szCs w:val="24"/>
        </w:rPr>
        <w:t>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</w:t>
      </w:r>
      <w:r>
        <w:rPr>
          <w:rFonts w:ascii="Times New Roman" w:hAnsi="Times New Roman" w:cs="Times New Roman"/>
          <w:position w:val="-2"/>
          <w:sz w:val="24"/>
          <w:szCs w:val="24"/>
        </w:rPr>
        <w:t>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3. Решение о списании муниципального имущества принимается</w:t>
      </w:r>
      <w:r>
        <w:rPr>
          <w:rFonts w:ascii="Times New Roman" w:hAnsi="Times New Roman" w:cs="Times New Roman"/>
          <w:position w:val="-2"/>
          <w:sz w:val="24"/>
          <w:szCs w:val="24"/>
        </w:rPr>
        <w:t>в отношении: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б) муниципального недвижимого имущества (включая объекты незавершенного строительства), находящегося у Админ</w:t>
      </w:r>
      <w:r>
        <w:rPr>
          <w:rFonts w:ascii="Times New Roman" w:hAnsi="Times New Roman" w:cs="Times New Roman"/>
          <w:position w:val="-2"/>
          <w:sz w:val="24"/>
          <w:szCs w:val="24"/>
        </w:rPr>
        <w:t>истрации на праве оперативного управления, - Администрацией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в) муниципального движимого имущества, находящегосяу муниципальных казенных учреждений на праве оперативного управления, - казенными учреждениями по согласованию с Администрацией, </w:t>
      </w:r>
      <w:r>
        <w:rPr>
          <w:rFonts w:ascii="Times New Roman" w:hAnsi="Times New Roman" w:cs="Times New Roman"/>
          <w:position w:val="-2"/>
          <w:sz w:val="24"/>
          <w:szCs w:val="24"/>
        </w:rPr>
        <w:t>осуществляющей функции и полномочия учредителя казенных учреждений;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ar15"/>
      <w:bookmarkEnd w:id="2"/>
      <w:r>
        <w:rPr>
          <w:rFonts w:ascii="Times New Roman" w:hAnsi="Times New Roman" w:cs="Times New Roman"/>
          <w:position w:val="-2"/>
          <w:sz w:val="24"/>
          <w:szCs w:val="24"/>
        </w:rPr>
        <w:t xml:space="preserve"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</w:t>
      </w:r>
      <w:r>
        <w:rPr>
          <w:rFonts w:ascii="Times New Roman" w:hAnsi="Times New Roman" w:cs="Times New Roman"/>
          <w:position w:val="-2"/>
          <w:sz w:val="24"/>
          <w:szCs w:val="24"/>
        </w:rPr>
        <w:t>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3" w:name="Par17"/>
      <w:bookmarkEnd w:id="3"/>
      <w:r>
        <w:rPr>
          <w:rFonts w:ascii="Times New Roman" w:hAnsi="Times New Roman" w:cs="Times New Roman"/>
          <w:position w:val="-2"/>
          <w:sz w:val="24"/>
          <w:szCs w:val="24"/>
        </w:rPr>
        <w:t>д) особо ценного движимого имущества, закрепленного Администрацией за муниципальными бюджетными и автономными учреждениями ли</w:t>
      </w:r>
      <w:r>
        <w:rPr>
          <w:rFonts w:ascii="Times New Roman" w:hAnsi="Times New Roman" w:cs="Times New Roman"/>
          <w:position w:val="-2"/>
          <w:sz w:val="24"/>
          <w:szCs w:val="24"/>
        </w:rPr>
        <w:t>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</w:t>
      </w:r>
      <w:r>
        <w:rPr>
          <w:rFonts w:ascii="Times New Roman" w:hAnsi="Times New Roman" w:cs="Times New Roman"/>
          <w:position w:val="-2"/>
          <w:sz w:val="24"/>
          <w:szCs w:val="24"/>
        </w:rPr>
        <w:t>ции и полномочия учредителя учреждений;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4" w:name="Par18"/>
      <w:bookmarkEnd w:id="4"/>
      <w:r>
        <w:rPr>
          <w:rFonts w:ascii="Times New Roman" w:hAnsi="Times New Roman" w:cs="Times New Roman"/>
          <w:position w:val="-2"/>
          <w:sz w:val="24"/>
          <w:szCs w:val="24"/>
        </w:rPr>
        <w:t>е</w:t>
      </w:r>
      <w:bookmarkStart w:id="5" w:name="_GoBack"/>
      <w:r>
        <w:rPr>
          <w:rFonts w:ascii="Times New Roman" w:hAnsi="Times New Roman" w:cs="Times New Roman"/>
          <w:position w:val="-2"/>
          <w:sz w:val="24"/>
          <w:szCs w:val="24"/>
        </w:rPr>
        <w:t>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о имущества (не относящегося к особо ценному имуществу), находящегося у </w:t>
      </w: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муниципальных бюджетных и автономных учреждений на праве оперативного управления - указанными учреждениями самостоятельно;</w:t>
      </w:r>
    </w:p>
    <w:bookmarkEnd w:id="5"/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ж) муниципального движимого имущества, закрепленного за муниц</w:t>
      </w:r>
      <w:r>
        <w:rPr>
          <w:rFonts w:ascii="Times New Roman" w:hAnsi="Times New Roman" w:cs="Times New Roman"/>
          <w:position w:val="-2"/>
          <w:sz w:val="24"/>
          <w:szCs w:val="24"/>
        </w:rPr>
        <w:t>ипальными унитарными предприятиями на праве хозяйственного ведения, – указанными предприятиями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</w:t>
      </w:r>
      <w:r>
        <w:rPr>
          <w:rFonts w:ascii="Times New Roman" w:hAnsi="Times New Roman" w:cs="Times New Roman"/>
          <w:position w:val="-2"/>
          <w:sz w:val="24"/>
          <w:szCs w:val="24"/>
        </w:rPr>
        <w:t>дприятиями по согласованию с Администрацией, осуществляющей функции и полномочия учредителя указанных предприятий.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6" w:name="Par21"/>
      <w:bookmarkEnd w:id="6"/>
      <w:r>
        <w:rPr>
          <w:rFonts w:ascii="Times New Roman" w:hAnsi="Times New Roman" w:cs="Times New Roman"/>
          <w:position w:val="-2"/>
          <w:sz w:val="24"/>
          <w:szCs w:val="24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</w:t>
      </w:r>
      <w:r>
        <w:rPr>
          <w:rFonts w:ascii="Times New Roman" w:hAnsi="Times New Roman" w:cs="Times New Roman"/>
          <w:position w:val="-2"/>
          <w:sz w:val="24"/>
          <w:szCs w:val="24"/>
        </w:rPr>
        <w:t>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4. Основания для пр</w:t>
      </w:r>
      <w:r>
        <w:rPr>
          <w:rFonts w:ascii="Times New Roman" w:hAnsi="Times New Roman" w:cs="Times New Roman"/>
          <w:position w:val="-2"/>
          <w:sz w:val="24"/>
          <w:szCs w:val="24"/>
        </w:rPr>
        <w:t>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</w:t>
      </w:r>
      <w:r>
        <w:rPr>
          <w:rFonts w:ascii="Times New Roman" w:hAnsi="Times New Roman" w:cs="Times New Roman"/>
          <w:position w:val="-2"/>
          <w:sz w:val="24"/>
          <w:szCs w:val="24"/>
        </w:rPr>
        <w:t>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</w:t>
      </w:r>
      <w:r>
        <w:rPr>
          <w:rFonts w:ascii="Times New Roman" w:hAnsi="Times New Roman" w:cs="Times New Roman"/>
          <w:position w:val="-2"/>
          <w:sz w:val="24"/>
          <w:szCs w:val="24"/>
        </w:rPr>
        <w:t>в Российской Федерации (далее - Акт о списании).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5. Комиссия создается правовым актом Администрации, 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</w:t>
      </w:r>
      <w:r>
        <w:rPr>
          <w:rFonts w:ascii="Times New Roman" w:hAnsi="Times New Roman" w:cs="Times New Roman"/>
          <w:position w:val="-2"/>
          <w:sz w:val="24"/>
          <w:szCs w:val="24"/>
        </w:rPr>
        <w:t>ым правовым актом определяется Положение о Комиссии.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6. Комиссия осуществляет следующие полномочия: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а) осматривает муниципальное имущество, подлежащее списанию,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с учетом данных, содержащихся в учетно-технической и иной документации;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б) принимает решение по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в) </w:t>
      </w:r>
      <w:r>
        <w:rPr>
          <w:rFonts w:ascii="Times New Roman" w:hAnsi="Times New Roman" w:cs="Times New Roman"/>
          <w:position w:val="-2"/>
          <w:sz w:val="24"/>
          <w:szCs w:val="24"/>
        </w:rPr>
        <w:t>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</w:t>
      </w:r>
      <w:r>
        <w:rPr>
          <w:rFonts w:ascii="Times New Roman" w:hAnsi="Times New Roman" w:cs="Times New Roman"/>
          <w:position w:val="-2"/>
          <w:sz w:val="24"/>
          <w:szCs w:val="24"/>
        </w:rPr>
        <w:t>ческих нужд и иные причины, которые привели к необходимости списания муниципального имущества;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перечнем, утверждаемым Администрацией.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7. Оформленный Комиссией Акт о списании утверждается: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«а» и «б» пункта 3 настоящего Порядка - главой Администрации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ального имущества, указанного в </w:t>
      </w:r>
      <w:hyperlink r:id="rId14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5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>«е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>» пункта 3 настоящего Порядка - руководителем муниципального учреждения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- в отношении муниципального имущества, указанного в </w:t>
      </w:r>
      <w:hyperlink r:id="rId16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7" w:history="1">
        <w:r>
          <w:rPr>
            <w:rFonts w:ascii="Times New Roman" w:hAnsi="Times New Roman" w:cs="Times New Roman"/>
            <w:position w:val="-2"/>
            <w:sz w:val="24"/>
            <w:szCs w:val="24"/>
          </w:rPr>
          <w:t xml:space="preserve">«ж» пункта </w:t>
        </w:r>
      </w:hyperlink>
      <w:r>
        <w:rPr>
          <w:rFonts w:ascii="Times New Roman" w:hAnsi="Times New Roman" w:cs="Times New Roman"/>
          <w:position w:val="-2"/>
          <w:sz w:val="24"/>
          <w:szCs w:val="24"/>
        </w:rPr>
        <w:t>3 настоящего Порядка - руководителем муниципального предприятия самостоятельно;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«в», «г» и «д» пункта 3 настоящего Порядка, - руководителе</w:t>
      </w:r>
      <w:r>
        <w:rPr>
          <w:rFonts w:ascii="Times New Roman" w:hAnsi="Times New Roman" w:cs="Times New Roman"/>
          <w:position w:val="-2"/>
          <w:sz w:val="24"/>
          <w:szCs w:val="24"/>
        </w:rPr>
        <w:t>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«з» и «и» пункта 3 настоящего Порядка, - руководителем муници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пального </w:t>
      </w:r>
      <w:r>
        <w:rPr>
          <w:rFonts w:ascii="Times New Roman" w:hAnsi="Times New Roman" w:cs="Times New Roman"/>
          <w:position w:val="-2"/>
          <w:sz w:val="24"/>
          <w:szCs w:val="24"/>
        </w:rPr>
        <w:lastRenderedPageBreak/>
        <w:t>предприятия после согласования с Администрацией, осуществляющей функции и полномочия учредителя такого предприятия.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8. Порядок согласования решения о списании муниципального имущества утверждается Администрацией.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9. Списание основных средств, нахо</w:t>
      </w:r>
      <w:r>
        <w:rPr>
          <w:rFonts w:ascii="Times New Roman" w:hAnsi="Times New Roman" w:cs="Times New Roman"/>
          <w:position w:val="-2"/>
          <w:sz w:val="24"/>
          <w:szCs w:val="24"/>
        </w:rPr>
        <w:t>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>
        <w:rPr>
          <w:rFonts w:ascii="Times New Roman" w:hAnsi="Times New Roman" w:cs="Times New Roman"/>
          <w:position w:val="-2"/>
          <w:sz w:val="24"/>
          <w:szCs w:val="24"/>
        </w:rPr>
        <w:br/>
        <w:t>в отношении обратившегося муниципал</w:t>
      </w:r>
      <w:r>
        <w:rPr>
          <w:rFonts w:ascii="Times New Roman" w:hAnsi="Times New Roman" w:cs="Times New Roman"/>
          <w:position w:val="-2"/>
          <w:sz w:val="24"/>
          <w:szCs w:val="24"/>
        </w:rPr>
        <w:t>ьного предприятия или муниципального учреждения, не допускается.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</w:t>
      </w:r>
      <w:r>
        <w:rPr>
          <w:rFonts w:ascii="Times New Roman" w:hAnsi="Times New Roman" w:cs="Times New Roman"/>
          <w:position w:val="-2"/>
          <w:sz w:val="24"/>
          <w:szCs w:val="24"/>
        </w:rPr>
        <w:t>лиц на основании заключенного договора и подтверждается Комиссией.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Вторичное сырье, полученное от разборки списан</w:t>
      </w:r>
      <w:r>
        <w:rPr>
          <w:rFonts w:ascii="Times New Roman" w:hAnsi="Times New Roman" w:cs="Times New Roman"/>
          <w:position w:val="-2"/>
          <w:sz w:val="24"/>
          <w:szCs w:val="24"/>
        </w:rPr>
        <w:t>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10. Выбытие муниципально</w:t>
      </w:r>
      <w:r>
        <w:rPr>
          <w:rFonts w:ascii="Times New Roman" w:hAnsi="Times New Roman" w:cs="Times New Roman"/>
          <w:position w:val="-2"/>
          <w:sz w:val="24"/>
          <w:szCs w:val="24"/>
        </w:rPr>
        <w:t>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B47B27" w:rsidRDefault="00FC27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11. После завершения мероприятий, предусмотренных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 муницип</w:t>
      </w:r>
      <w:r>
        <w:rPr>
          <w:rFonts w:ascii="Times New Roman" w:hAnsi="Times New Roman" w:cs="Times New Roman"/>
          <w:position w:val="-2"/>
          <w:sz w:val="24"/>
          <w:szCs w:val="24"/>
        </w:rPr>
        <w:t>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</w:p>
    <w:sectPr w:rsidR="00B47B27" w:rsidSect="00B47B27">
      <w:pgSz w:w="11906" w:h="16838"/>
      <w:pgMar w:top="567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78D" w:rsidRDefault="00FC278D">
      <w:pPr>
        <w:spacing w:line="240" w:lineRule="auto"/>
      </w:pPr>
      <w:r>
        <w:separator/>
      </w:r>
    </w:p>
  </w:endnote>
  <w:endnote w:type="continuationSeparator" w:id="1">
    <w:p w:rsidR="00FC278D" w:rsidRDefault="00FC2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78D" w:rsidRDefault="00FC278D">
      <w:pPr>
        <w:spacing w:after="0"/>
      </w:pPr>
      <w:r>
        <w:separator/>
      </w:r>
    </w:p>
  </w:footnote>
  <w:footnote w:type="continuationSeparator" w:id="1">
    <w:p w:rsidR="00FC278D" w:rsidRDefault="00FC278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A4220E"/>
    <w:rsid w:val="00007B7E"/>
    <w:rsid w:val="00016165"/>
    <w:rsid w:val="000264E8"/>
    <w:rsid w:val="0005008B"/>
    <w:rsid w:val="00055712"/>
    <w:rsid w:val="00061101"/>
    <w:rsid w:val="000965D8"/>
    <w:rsid w:val="000B1C18"/>
    <w:rsid w:val="000B6DA5"/>
    <w:rsid w:val="000D4356"/>
    <w:rsid w:val="00134C2B"/>
    <w:rsid w:val="00152F96"/>
    <w:rsid w:val="00165FD9"/>
    <w:rsid w:val="001811EC"/>
    <w:rsid w:val="001A48A3"/>
    <w:rsid w:val="001B261E"/>
    <w:rsid w:val="001C380C"/>
    <w:rsid w:val="001E0AD5"/>
    <w:rsid w:val="001F104B"/>
    <w:rsid w:val="001F6BFE"/>
    <w:rsid w:val="002231F4"/>
    <w:rsid w:val="00252E37"/>
    <w:rsid w:val="002547B4"/>
    <w:rsid w:val="003060DF"/>
    <w:rsid w:val="003308C3"/>
    <w:rsid w:val="0034132A"/>
    <w:rsid w:val="00342073"/>
    <w:rsid w:val="003733CE"/>
    <w:rsid w:val="00381236"/>
    <w:rsid w:val="00393081"/>
    <w:rsid w:val="003C3AC5"/>
    <w:rsid w:val="003D0C21"/>
    <w:rsid w:val="003D6C30"/>
    <w:rsid w:val="003F45C6"/>
    <w:rsid w:val="003F7DBD"/>
    <w:rsid w:val="00404251"/>
    <w:rsid w:val="00405611"/>
    <w:rsid w:val="00416E9F"/>
    <w:rsid w:val="00434860"/>
    <w:rsid w:val="00435089"/>
    <w:rsid w:val="00437DC0"/>
    <w:rsid w:val="0044019F"/>
    <w:rsid w:val="00456475"/>
    <w:rsid w:val="00461766"/>
    <w:rsid w:val="00470F91"/>
    <w:rsid w:val="00471389"/>
    <w:rsid w:val="00480C3A"/>
    <w:rsid w:val="00481ABE"/>
    <w:rsid w:val="00492305"/>
    <w:rsid w:val="004A7892"/>
    <w:rsid w:val="004C662A"/>
    <w:rsid w:val="004C708F"/>
    <w:rsid w:val="004F0756"/>
    <w:rsid w:val="005209FB"/>
    <w:rsid w:val="00544C5F"/>
    <w:rsid w:val="00551518"/>
    <w:rsid w:val="005664B1"/>
    <w:rsid w:val="00570829"/>
    <w:rsid w:val="00581BA4"/>
    <w:rsid w:val="005D08D3"/>
    <w:rsid w:val="006129E8"/>
    <w:rsid w:val="00615509"/>
    <w:rsid w:val="006376B7"/>
    <w:rsid w:val="00637C6F"/>
    <w:rsid w:val="00646A23"/>
    <w:rsid w:val="0066208E"/>
    <w:rsid w:val="006771DE"/>
    <w:rsid w:val="00683D3C"/>
    <w:rsid w:val="0068484E"/>
    <w:rsid w:val="00692A97"/>
    <w:rsid w:val="0069348D"/>
    <w:rsid w:val="00693834"/>
    <w:rsid w:val="006970D9"/>
    <w:rsid w:val="006A198F"/>
    <w:rsid w:val="006A253D"/>
    <w:rsid w:val="006A5AB8"/>
    <w:rsid w:val="006E43F4"/>
    <w:rsid w:val="0071248A"/>
    <w:rsid w:val="0074404C"/>
    <w:rsid w:val="0076437E"/>
    <w:rsid w:val="00767474"/>
    <w:rsid w:val="0078139F"/>
    <w:rsid w:val="00792C52"/>
    <w:rsid w:val="0079356F"/>
    <w:rsid w:val="00796E46"/>
    <w:rsid w:val="007971E7"/>
    <w:rsid w:val="007A176B"/>
    <w:rsid w:val="007C7C4F"/>
    <w:rsid w:val="007D47A8"/>
    <w:rsid w:val="007D77BF"/>
    <w:rsid w:val="00803725"/>
    <w:rsid w:val="00841A57"/>
    <w:rsid w:val="00856F06"/>
    <w:rsid w:val="00877836"/>
    <w:rsid w:val="00882C97"/>
    <w:rsid w:val="008D3CF2"/>
    <w:rsid w:val="008E243D"/>
    <w:rsid w:val="008E34DD"/>
    <w:rsid w:val="00904B12"/>
    <w:rsid w:val="00950FD5"/>
    <w:rsid w:val="009762B4"/>
    <w:rsid w:val="00980FA2"/>
    <w:rsid w:val="009B13CD"/>
    <w:rsid w:val="009C0120"/>
    <w:rsid w:val="009C4914"/>
    <w:rsid w:val="009E0EE8"/>
    <w:rsid w:val="009E5EC5"/>
    <w:rsid w:val="009E6ABE"/>
    <w:rsid w:val="009F3B14"/>
    <w:rsid w:val="00A108F2"/>
    <w:rsid w:val="00A4220E"/>
    <w:rsid w:val="00A54BAB"/>
    <w:rsid w:val="00A81A96"/>
    <w:rsid w:val="00A839EC"/>
    <w:rsid w:val="00A9334E"/>
    <w:rsid w:val="00A97E24"/>
    <w:rsid w:val="00AD0194"/>
    <w:rsid w:val="00AF45EB"/>
    <w:rsid w:val="00B06554"/>
    <w:rsid w:val="00B10451"/>
    <w:rsid w:val="00B2066F"/>
    <w:rsid w:val="00B2224A"/>
    <w:rsid w:val="00B35F34"/>
    <w:rsid w:val="00B42B33"/>
    <w:rsid w:val="00B43830"/>
    <w:rsid w:val="00B47B27"/>
    <w:rsid w:val="00B53F7C"/>
    <w:rsid w:val="00BC2C9E"/>
    <w:rsid w:val="00C02EF8"/>
    <w:rsid w:val="00C04177"/>
    <w:rsid w:val="00C23308"/>
    <w:rsid w:val="00C36490"/>
    <w:rsid w:val="00C50CD4"/>
    <w:rsid w:val="00C90EC1"/>
    <w:rsid w:val="00C91034"/>
    <w:rsid w:val="00C94337"/>
    <w:rsid w:val="00CB4D77"/>
    <w:rsid w:val="00CB5374"/>
    <w:rsid w:val="00D26262"/>
    <w:rsid w:val="00D3431D"/>
    <w:rsid w:val="00D42C64"/>
    <w:rsid w:val="00D472BD"/>
    <w:rsid w:val="00D528AE"/>
    <w:rsid w:val="00E331E8"/>
    <w:rsid w:val="00E63655"/>
    <w:rsid w:val="00E63F31"/>
    <w:rsid w:val="00E972A6"/>
    <w:rsid w:val="00EB05AA"/>
    <w:rsid w:val="00EB1A47"/>
    <w:rsid w:val="00ED7F84"/>
    <w:rsid w:val="00EE6DA2"/>
    <w:rsid w:val="00EF5CA3"/>
    <w:rsid w:val="00F07058"/>
    <w:rsid w:val="00F23DAE"/>
    <w:rsid w:val="00F24B27"/>
    <w:rsid w:val="00F35522"/>
    <w:rsid w:val="00F54DAE"/>
    <w:rsid w:val="00F66C93"/>
    <w:rsid w:val="00F93568"/>
    <w:rsid w:val="00FA6BDA"/>
    <w:rsid w:val="00FB5874"/>
    <w:rsid w:val="00FC109A"/>
    <w:rsid w:val="00FC278D"/>
    <w:rsid w:val="00FC457F"/>
    <w:rsid w:val="00FD1C14"/>
    <w:rsid w:val="0305141C"/>
    <w:rsid w:val="31947E25"/>
    <w:rsid w:val="48401EA6"/>
    <w:rsid w:val="4C915C5B"/>
    <w:rsid w:val="615D0B5D"/>
    <w:rsid w:val="71267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uiPriority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2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B47B27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rsid w:val="00B47B27"/>
    <w:pPr>
      <w:spacing w:after="120"/>
    </w:pPr>
  </w:style>
  <w:style w:type="character" w:styleId="a5">
    <w:name w:val="footnote reference"/>
    <w:basedOn w:val="a1"/>
    <w:uiPriority w:val="99"/>
    <w:semiHidden/>
    <w:unhideWhenUsed/>
    <w:rsid w:val="00B47B27"/>
    <w:rPr>
      <w:vertAlign w:val="superscript"/>
    </w:rPr>
  </w:style>
  <w:style w:type="character" w:styleId="a6">
    <w:name w:val="endnote reference"/>
    <w:basedOn w:val="a1"/>
    <w:uiPriority w:val="99"/>
    <w:semiHidden/>
    <w:unhideWhenUsed/>
    <w:qFormat/>
    <w:rsid w:val="00B47B27"/>
    <w:rPr>
      <w:vertAlign w:val="superscript"/>
    </w:rPr>
  </w:style>
  <w:style w:type="character" w:styleId="a7">
    <w:name w:val="Hyperlink"/>
    <w:qFormat/>
    <w:rsid w:val="00B47B2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7B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Plain Text"/>
    <w:basedOn w:val="a"/>
    <w:qFormat/>
    <w:rsid w:val="00B47B27"/>
    <w:rPr>
      <w:rFonts w:ascii="Courier New" w:hAnsi="Courier New"/>
    </w:rPr>
  </w:style>
  <w:style w:type="paragraph" w:styleId="ab">
    <w:name w:val="endnote text"/>
    <w:basedOn w:val="a"/>
    <w:link w:val="ac"/>
    <w:uiPriority w:val="99"/>
    <w:semiHidden/>
    <w:unhideWhenUsed/>
    <w:qFormat/>
    <w:rsid w:val="00B47B27"/>
    <w:pPr>
      <w:spacing w:after="0" w:line="240" w:lineRule="auto"/>
    </w:pPr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B47B27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rsid w:val="00B47B2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 Indent"/>
    <w:basedOn w:val="a"/>
    <w:link w:val="af2"/>
    <w:semiHidden/>
    <w:unhideWhenUsed/>
    <w:rsid w:val="00B47B27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qFormat/>
    <w:rsid w:val="00B47B2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qFormat/>
    <w:rsid w:val="00B47B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2">
    <w:name w:val="Основной текст с отступом Знак"/>
    <w:basedOn w:val="a1"/>
    <w:link w:val="af1"/>
    <w:semiHidden/>
    <w:qFormat/>
    <w:rsid w:val="00B47B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qFormat/>
    <w:rsid w:val="00B47B27"/>
    <w:rPr>
      <w:sz w:val="20"/>
      <w:szCs w:val="20"/>
    </w:rPr>
  </w:style>
  <w:style w:type="character" w:customStyle="1" w:styleId="a9">
    <w:name w:val="Текст выноски Знак"/>
    <w:basedOn w:val="a1"/>
    <w:link w:val="a8"/>
    <w:uiPriority w:val="99"/>
    <w:semiHidden/>
    <w:rsid w:val="00B47B27"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1"/>
    <w:link w:val="af"/>
    <w:uiPriority w:val="99"/>
    <w:qFormat/>
    <w:rsid w:val="00B47B27"/>
  </w:style>
  <w:style w:type="character" w:customStyle="1" w:styleId="af4">
    <w:name w:val="Нижний колонтитул Знак"/>
    <w:basedOn w:val="a1"/>
    <w:link w:val="af3"/>
    <w:uiPriority w:val="99"/>
    <w:qFormat/>
    <w:rsid w:val="00B47B27"/>
  </w:style>
  <w:style w:type="character" w:customStyle="1" w:styleId="ConsPlusNormal0">
    <w:name w:val="ConsPlusNormal Знак"/>
    <w:link w:val="ConsPlusNormal"/>
    <w:locked/>
    <w:rsid w:val="00B47B2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B47B27"/>
  </w:style>
  <w:style w:type="character" w:customStyle="1" w:styleId="ac">
    <w:name w:val="Текст концевой сноски Знак"/>
    <w:basedOn w:val="a1"/>
    <w:link w:val="ab"/>
    <w:uiPriority w:val="99"/>
    <w:semiHidden/>
    <w:qFormat/>
    <w:rsid w:val="00B47B27"/>
    <w:rPr>
      <w:sz w:val="20"/>
      <w:szCs w:val="20"/>
    </w:rPr>
  </w:style>
  <w:style w:type="character" w:customStyle="1" w:styleId="10">
    <w:name w:val="Заголовок 1 Знак"/>
    <w:basedOn w:val="a1"/>
    <w:link w:val="1"/>
    <w:rsid w:val="00B47B27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qFormat/>
    <w:rsid w:val="00B47B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rsid w:val="00B47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A325CDCB58060AD15DECF9BE62E26C832A77CE0B57BEFE588D5ED2519i6O6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17" Type="http://schemas.openxmlformats.org/officeDocument/2006/relationships/hyperlink" Target="consultantplus://offline/ref=D4CB2907E4A80634DA8E3B6D7D19FE1523A756B0F747419533845AD2B16F04B4C2235A636E6F543CC35144D4E1A1131F8F22D057Z7H2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CB2907E4A80634DA8E3B6D7D19FE1523A756B0F747419533845AD2B16F04B4C2235A636A6F543CC35144D4E1A1131F8F22D057Z7H2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6957AB4B-AC7E-476A-9A7E-64429E3EDBE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CB2907E4A80634DA8E3B6D7D19FE1523A756B0F747419533845AD2B16F04B4C2235A63696F543CC35144D4E1A1131F8F22D057Z7H2O" TargetMode="External"/><Relationship Id="rId10" Type="http://schemas.openxmlformats.org/officeDocument/2006/relationships/hyperlink" Target="consultantplus://offline/ref=1A325CDCB58060AD15DECF9BE62E26C832A77CE0B57BEFE588D5ED2519i6O6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325CDCB58060AD15DECF9BE62E26C832A677E0B975EFE588D5ED25196661C783E37ED637387E3BiDO8L" TargetMode="External"/><Relationship Id="rId14" Type="http://schemas.openxmlformats.org/officeDocument/2006/relationships/hyperlink" Target="consultantplus://offline/ref=D4CB2907E4A80634DA8E3B6D7D19FE1523A756B0F747419533845AD2B16F04B4C2235A636A6F543CC35144D4E1A1131F8F22D057Z7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B652F-F8BD-4952-BC4A-6F573DE52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2048</Words>
  <Characters>11680</Characters>
  <Application>Microsoft Office Word</Application>
  <DocSecurity>0</DocSecurity>
  <Lines>97</Lines>
  <Paragraphs>27</Paragraphs>
  <ScaleCrop>false</ScaleCrop>
  <Company>Microsoft</Company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4</cp:revision>
  <cp:lastPrinted>2022-02-28T12:34:00Z</cp:lastPrinted>
  <dcterms:created xsi:type="dcterms:W3CDTF">2021-11-19T12:13:00Z</dcterms:created>
  <dcterms:modified xsi:type="dcterms:W3CDTF">2022-06-16T08:47:00Z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50A00F8370314411B596121A1A992D73</vt:lpwstr>
  </property>
</Properties>
</file>