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2"/>
          <w:szCs w:val="22"/>
        </w:rPr>
      </w:pPr>
      <w:r>
        <w:drawing>
          <wp:inline distT="0" distB="0" distL="114300" distR="114300">
            <wp:extent cx="723900" cy="982345"/>
            <wp:effectExtent l="0" t="0" r="0"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723900" cy="982345"/>
                    </a:xfrm>
                    <a:prstGeom prst="rect">
                      <a:avLst/>
                    </a:prstGeom>
                    <a:noFill/>
                    <a:ln>
                      <a:noFill/>
                    </a:ln>
                  </pic:spPr>
                </pic:pic>
              </a:graphicData>
            </a:graphic>
          </wp:inline>
        </w:drawing>
      </w:r>
    </w:p>
    <w:p>
      <w:pPr>
        <w:jc w:val="center"/>
        <w:rPr>
          <w:b/>
          <w:sz w:val="22"/>
          <w:szCs w:val="22"/>
        </w:rPr>
      </w:pPr>
    </w:p>
    <w:p>
      <w:pPr>
        <w:jc w:val="center"/>
        <w:rPr>
          <w:b/>
          <w:sz w:val="22"/>
          <w:szCs w:val="22"/>
        </w:rPr>
      </w:pPr>
    </w:p>
    <w:p>
      <w:pPr>
        <w:jc w:val="center"/>
        <w:rPr>
          <w:b/>
          <w:sz w:val="32"/>
          <w:szCs w:val="32"/>
        </w:rPr>
      </w:pPr>
      <w:r>
        <w:rPr>
          <w:b/>
          <w:sz w:val="32"/>
          <w:szCs w:val="32"/>
        </w:rPr>
        <w:t>КОМИТЕТ МЕСТНОГО САМОУПРАВЛЕНИЯ</w:t>
      </w:r>
    </w:p>
    <w:p>
      <w:pPr>
        <w:jc w:val="center"/>
        <w:rPr>
          <w:b/>
          <w:sz w:val="32"/>
          <w:szCs w:val="32"/>
        </w:rPr>
      </w:pPr>
      <w:r>
        <w:rPr>
          <w:b/>
          <w:sz w:val="32"/>
          <w:szCs w:val="32"/>
        </w:rPr>
        <w:t xml:space="preserve">БОГОРОДСКОГО СЕЛЬСОВЕТА </w:t>
      </w:r>
    </w:p>
    <w:p>
      <w:pPr>
        <w:jc w:val="center"/>
        <w:rPr>
          <w:b/>
          <w:sz w:val="32"/>
          <w:szCs w:val="32"/>
        </w:rPr>
      </w:pPr>
      <w:r>
        <w:rPr>
          <w:b/>
          <w:sz w:val="32"/>
          <w:szCs w:val="32"/>
        </w:rPr>
        <w:t>МОКШАНСКОГО РАЙОНА ПЕНЗЕНСКОЙ ОБЛАСТИ</w:t>
      </w:r>
    </w:p>
    <w:p>
      <w:pPr>
        <w:jc w:val="center"/>
        <w:rPr>
          <w:b/>
          <w:sz w:val="32"/>
          <w:szCs w:val="32"/>
        </w:rPr>
      </w:pPr>
      <w:r>
        <w:rPr>
          <w:b/>
          <w:sz w:val="32"/>
          <w:szCs w:val="32"/>
        </w:rPr>
        <w:t>СЕДЬМОГО СОЗЫВА</w:t>
      </w:r>
    </w:p>
    <w:p>
      <w:pPr>
        <w:jc w:val="center"/>
        <w:rPr>
          <w:b/>
          <w:sz w:val="32"/>
          <w:szCs w:val="32"/>
        </w:rPr>
      </w:pPr>
    </w:p>
    <w:p>
      <w:pPr>
        <w:jc w:val="center"/>
        <w:rPr>
          <w:rFonts w:hint="default"/>
          <w:b/>
          <w:sz w:val="32"/>
          <w:szCs w:val="32"/>
          <w:lang w:val="ru-RU"/>
        </w:rPr>
      </w:pPr>
      <w:r>
        <w:rPr>
          <w:b/>
          <w:sz w:val="32"/>
          <w:szCs w:val="32"/>
        </w:rPr>
        <w:t>РЕШЕНИ</w:t>
      </w:r>
      <w:r>
        <w:rPr>
          <w:b/>
          <w:sz w:val="32"/>
          <w:szCs w:val="32"/>
          <w:lang w:val="ru-RU"/>
        </w:rPr>
        <w:t>Е</w:t>
      </w:r>
    </w:p>
    <w:p>
      <w:pPr>
        <w:jc w:val="center"/>
        <w:rPr>
          <w:b/>
          <w:sz w:val="32"/>
          <w:szCs w:val="32"/>
        </w:rPr>
      </w:pPr>
    </w:p>
    <w:p>
      <w:pPr>
        <w:jc w:val="center"/>
        <w:rPr>
          <w:rFonts w:hint="default"/>
          <w:sz w:val="24"/>
          <w:szCs w:val="24"/>
          <w:lang w:val="ru-RU"/>
        </w:rPr>
      </w:pPr>
      <w:r>
        <w:rPr>
          <w:sz w:val="24"/>
          <w:szCs w:val="24"/>
        </w:rPr>
        <w:t xml:space="preserve">от </w:t>
      </w:r>
      <w:r>
        <w:rPr>
          <w:rFonts w:hint="default"/>
          <w:sz w:val="24"/>
          <w:szCs w:val="24"/>
          <w:lang w:val="ru-RU"/>
        </w:rPr>
        <w:t xml:space="preserve">22.03.2022 </w:t>
      </w:r>
      <w:r>
        <w:rPr>
          <w:sz w:val="24"/>
          <w:szCs w:val="24"/>
        </w:rPr>
        <w:t xml:space="preserve">№ </w:t>
      </w:r>
      <w:r>
        <w:rPr>
          <w:rFonts w:hint="default"/>
          <w:sz w:val="24"/>
          <w:szCs w:val="24"/>
          <w:lang w:val="ru-RU"/>
        </w:rPr>
        <w:t>217-73/7</w:t>
      </w:r>
    </w:p>
    <w:p>
      <w:pPr>
        <w:jc w:val="center"/>
        <w:rPr>
          <w:sz w:val="24"/>
          <w:szCs w:val="24"/>
        </w:rPr>
      </w:pPr>
      <w:r>
        <w:rPr>
          <w:sz w:val="24"/>
          <w:szCs w:val="24"/>
        </w:rPr>
        <w:t>с.Богородское</w:t>
      </w:r>
      <w:bookmarkStart w:id="39" w:name="_GoBack"/>
      <w:bookmarkEnd w:id="39"/>
    </w:p>
    <w:p>
      <w:pPr>
        <w:widowControl/>
        <w:jc w:val="both"/>
        <w:rPr>
          <w:b/>
          <w:sz w:val="24"/>
          <w:szCs w:val="24"/>
        </w:rPr>
      </w:pPr>
    </w:p>
    <w:p>
      <w:pPr>
        <w:widowControl/>
        <w:ind w:firstLine="567"/>
        <w:jc w:val="center"/>
        <w:rPr>
          <w:rFonts w:hint="default"/>
          <w:b/>
          <w:sz w:val="26"/>
          <w:szCs w:val="26"/>
          <w:lang w:val="ru-RU"/>
        </w:rPr>
      </w:pPr>
      <w:r>
        <w:rPr>
          <w:b/>
          <w:sz w:val="26"/>
          <w:szCs w:val="26"/>
        </w:rPr>
        <w:t>Об утверждении Положения о бюджетном процессе в</w:t>
      </w:r>
      <w:r>
        <w:rPr>
          <w:rFonts w:hint="default"/>
          <w:b/>
          <w:sz w:val="26"/>
          <w:szCs w:val="26"/>
          <w:lang w:val="ru-RU"/>
        </w:rPr>
        <w:t xml:space="preserve"> </w:t>
      </w:r>
      <w:r>
        <w:rPr>
          <w:rFonts w:hint="default" w:ascii="Times New Roman" w:hAnsi="Times New Roman" w:eastAsia="SimSun" w:cs="Times New Roman"/>
          <w:b/>
          <w:bCs/>
          <w:i w:val="0"/>
          <w:iCs w:val="0"/>
          <w:caps w:val="0"/>
          <w:color w:val="000000"/>
          <w:spacing w:val="0"/>
          <w:sz w:val="26"/>
          <w:szCs w:val="26"/>
        </w:rPr>
        <w:t>Богородском сельсовете Мокшанского района Пензенской области</w:t>
      </w:r>
    </w:p>
    <w:p>
      <w:pPr>
        <w:widowControl/>
        <w:autoSpaceDE w:val="0"/>
        <w:autoSpaceDN w:val="0"/>
        <w:adjustRightInd w:val="0"/>
        <w:ind w:firstLine="567"/>
        <w:jc w:val="both"/>
        <w:rPr>
          <w:sz w:val="26"/>
          <w:szCs w:val="26"/>
        </w:rPr>
      </w:pPr>
    </w:p>
    <w:p>
      <w:pPr>
        <w:widowControl/>
        <w:autoSpaceDE w:val="0"/>
        <w:autoSpaceDN w:val="0"/>
        <w:adjustRightInd w:val="0"/>
        <w:ind w:firstLine="567"/>
        <w:jc w:val="left"/>
        <w:rPr>
          <w:rFonts w:hint="default"/>
          <w:sz w:val="26"/>
          <w:szCs w:val="26"/>
          <w:lang w:val="ru-RU"/>
        </w:rPr>
      </w:pPr>
      <w:r>
        <w:rPr>
          <w:sz w:val="26"/>
          <w:szCs w:val="26"/>
        </w:rPr>
        <w:t>В соответствии с Бюджетным кодексом Российской Федерации</w:t>
      </w:r>
      <w:r>
        <w:rPr>
          <w:rFonts w:eastAsiaTheme="minorHAnsi"/>
          <w:sz w:val="26"/>
          <w:szCs w:val="26"/>
          <w:lang w:eastAsia="en-US"/>
        </w:rPr>
        <w:t xml:space="preserve">, </w:t>
      </w:r>
      <w:r>
        <w:rPr>
          <w:sz w:val="26"/>
          <w:szCs w:val="26"/>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Pr>
          <w:sz w:val="26"/>
          <w:szCs w:val="26"/>
          <w:lang w:val="ru-RU"/>
        </w:rPr>
        <w:t>Богородского</w:t>
      </w:r>
      <w:r>
        <w:rPr>
          <w:rFonts w:hint="default"/>
          <w:sz w:val="26"/>
          <w:szCs w:val="26"/>
          <w:lang w:val="ru-RU"/>
        </w:rPr>
        <w:t xml:space="preserve"> сельсовета Мокшанского района Пензенской области</w:t>
      </w:r>
      <w:r>
        <w:rPr>
          <w:i/>
          <w:sz w:val="26"/>
          <w:szCs w:val="26"/>
        </w:rPr>
        <w:t xml:space="preserve">, </w:t>
      </w:r>
      <w:r>
        <w:rPr>
          <w:sz w:val="26"/>
          <w:szCs w:val="26"/>
        </w:rPr>
        <w:t xml:space="preserve">в целях </w:t>
      </w:r>
      <w:r>
        <w:rPr>
          <w:rFonts w:eastAsiaTheme="minorHAnsi"/>
          <w:sz w:val="26"/>
          <w:szCs w:val="26"/>
          <w:lang w:eastAsia="en-US"/>
        </w:rPr>
        <w:t xml:space="preserve">составления и рассмотрения проекта бюджета </w:t>
      </w:r>
      <w:r>
        <w:rPr>
          <w:sz w:val="26"/>
          <w:szCs w:val="26"/>
          <w:lang w:val="ru-RU"/>
        </w:rPr>
        <w:t>Богородского</w:t>
      </w:r>
      <w:r>
        <w:rPr>
          <w:rFonts w:hint="default"/>
          <w:sz w:val="26"/>
          <w:szCs w:val="26"/>
          <w:lang w:val="ru-RU"/>
        </w:rPr>
        <w:t xml:space="preserve"> сельсовета Мокшанского района Пензенской области</w:t>
      </w:r>
      <w:r>
        <w:rPr>
          <w:rFonts w:eastAsiaTheme="minorHAnsi"/>
          <w:sz w:val="26"/>
          <w:szCs w:val="26"/>
          <w:lang w:eastAsia="en-US"/>
        </w:rPr>
        <w:t>, утверждения и исполнения бюджета</w:t>
      </w:r>
      <w:r>
        <w:rPr>
          <w:rFonts w:hint="default" w:eastAsiaTheme="minorHAnsi"/>
          <w:sz w:val="26"/>
          <w:szCs w:val="26"/>
          <w:lang w:val="ru-RU" w:eastAsia="en-US"/>
        </w:rPr>
        <w:t xml:space="preserve"> </w:t>
      </w:r>
      <w:r>
        <w:rPr>
          <w:sz w:val="26"/>
          <w:szCs w:val="26"/>
          <w:lang w:val="ru-RU"/>
        </w:rPr>
        <w:t>Богородского</w:t>
      </w:r>
      <w:r>
        <w:rPr>
          <w:rFonts w:hint="default"/>
          <w:sz w:val="26"/>
          <w:szCs w:val="26"/>
          <w:lang w:val="ru-RU"/>
        </w:rPr>
        <w:t xml:space="preserve"> сельсовета Мокшанского района Пензенской области</w:t>
      </w:r>
      <w:r>
        <w:rPr>
          <w:rFonts w:eastAsiaTheme="minorHAnsi"/>
          <w:sz w:val="26"/>
          <w:szCs w:val="26"/>
          <w:lang w:eastAsia="en-US"/>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r>
        <w:rPr>
          <w:sz w:val="26"/>
          <w:szCs w:val="26"/>
          <w:lang w:val="ru-RU"/>
        </w:rPr>
        <w:t>Богородского</w:t>
      </w:r>
      <w:r>
        <w:rPr>
          <w:rFonts w:hint="default"/>
          <w:sz w:val="26"/>
          <w:szCs w:val="26"/>
          <w:lang w:val="ru-RU"/>
        </w:rPr>
        <w:t xml:space="preserve"> сельсовета Мокшанского района Пензенской области,</w:t>
      </w:r>
    </w:p>
    <w:p>
      <w:pPr>
        <w:autoSpaceDE w:val="0"/>
        <w:autoSpaceDN w:val="0"/>
        <w:adjustRightInd w:val="0"/>
        <w:ind w:firstLine="720"/>
        <w:jc w:val="center"/>
        <w:rPr>
          <w:b/>
          <w:sz w:val="26"/>
          <w:szCs w:val="26"/>
        </w:rPr>
      </w:pPr>
    </w:p>
    <w:p>
      <w:pPr>
        <w:autoSpaceDE w:val="0"/>
        <w:autoSpaceDN w:val="0"/>
        <w:adjustRightInd w:val="0"/>
        <w:ind w:firstLine="720"/>
        <w:jc w:val="center"/>
        <w:rPr>
          <w:b/>
          <w:sz w:val="26"/>
          <w:szCs w:val="26"/>
        </w:rPr>
      </w:pPr>
      <w:r>
        <w:rPr>
          <w:b/>
          <w:sz w:val="26"/>
          <w:szCs w:val="26"/>
        </w:rPr>
        <w:t>Комитет местного самоуправления Богородского сельсовета Мокшанского района Пензенской области решил:</w:t>
      </w:r>
    </w:p>
    <w:p>
      <w:pPr>
        <w:widowControl/>
        <w:autoSpaceDE w:val="0"/>
        <w:autoSpaceDN w:val="0"/>
        <w:adjustRightInd w:val="0"/>
        <w:ind w:firstLine="567"/>
        <w:jc w:val="center"/>
        <w:rPr>
          <w:sz w:val="26"/>
          <w:szCs w:val="26"/>
        </w:rPr>
      </w:pPr>
    </w:p>
    <w:p>
      <w:pPr>
        <w:widowControl/>
        <w:numPr>
          <w:ilvl w:val="0"/>
          <w:numId w:val="2"/>
        </w:numPr>
        <w:autoSpaceDE w:val="0"/>
        <w:autoSpaceDN w:val="0"/>
        <w:adjustRightInd w:val="0"/>
        <w:ind w:left="233" w:leftChars="0" w:firstLine="567" w:firstLineChars="0"/>
        <w:jc w:val="both"/>
        <w:rPr>
          <w:i/>
          <w:sz w:val="26"/>
          <w:szCs w:val="26"/>
        </w:rPr>
      </w:pPr>
      <w:r>
        <w:rPr>
          <w:sz w:val="26"/>
          <w:szCs w:val="26"/>
        </w:rPr>
        <w:t xml:space="preserve">Утвердить прилагаемое Положение о бюджетном процессе в </w:t>
      </w:r>
      <w:r>
        <w:rPr>
          <w:sz w:val="26"/>
          <w:szCs w:val="26"/>
          <w:lang w:val="ru-RU"/>
        </w:rPr>
        <w:t>Богородском</w:t>
      </w:r>
      <w:r>
        <w:rPr>
          <w:rFonts w:hint="default"/>
          <w:sz w:val="26"/>
          <w:szCs w:val="26"/>
          <w:lang w:val="ru-RU"/>
        </w:rPr>
        <w:t xml:space="preserve"> сельсовете Мокшанского района Пензенской области</w:t>
      </w:r>
      <w:r>
        <w:rPr>
          <w:i/>
          <w:sz w:val="26"/>
          <w:szCs w:val="26"/>
        </w:rPr>
        <w:t>.</w:t>
      </w:r>
    </w:p>
    <w:p>
      <w:pPr>
        <w:widowControl/>
        <w:numPr>
          <w:ilvl w:val="0"/>
          <w:numId w:val="2"/>
        </w:numPr>
        <w:autoSpaceDE w:val="0"/>
        <w:autoSpaceDN w:val="0"/>
        <w:adjustRightInd w:val="0"/>
        <w:ind w:left="233" w:leftChars="0" w:firstLine="567" w:firstLineChars="0"/>
        <w:jc w:val="both"/>
        <w:rPr>
          <w:i w:val="0"/>
          <w:iCs/>
          <w:sz w:val="26"/>
          <w:szCs w:val="26"/>
        </w:rPr>
      </w:pPr>
      <w:r>
        <w:rPr>
          <w:i w:val="0"/>
          <w:iCs/>
          <w:sz w:val="26"/>
          <w:szCs w:val="26"/>
          <w:lang w:val="ru-RU"/>
        </w:rPr>
        <w:t>Признать</w:t>
      </w:r>
      <w:r>
        <w:rPr>
          <w:rFonts w:hint="default"/>
          <w:i w:val="0"/>
          <w:iCs/>
          <w:sz w:val="26"/>
          <w:szCs w:val="26"/>
          <w:lang w:val="ru-RU"/>
        </w:rPr>
        <w:t xml:space="preserve"> утратившими силу следующие решения Комитета местного самоуправления Богородского сельсовета Мокшанского района Пензенской области:</w:t>
      </w:r>
    </w:p>
    <w:p>
      <w:pPr>
        <w:widowControl/>
        <w:numPr>
          <w:ilvl w:val="1"/>
          <w:numId w:val="2"/>
        </w:numPr>
        <w:autoSpaceDE w:val="0"/>
        <w:autoSpaceDN w:val="0"/>
        <w:adjustRightInd w:val="0"/>
        <w:ind w:left="360" w:leftChars="0" w:firstLine="439" w:firstLineChars="0"/>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13.05.2015 № 69-23/6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400" w:leftChars="0" w:firstLine="400" w:firstLineChars="0"/>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14.08.2015 № 93-34/6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года №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400" w:leftChars="0" w:firstLine="400" w:firstLineChars="0"/>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w:t>
      </w:r>
      <w:r>
        <w:rPr>
          <w:rFonts w:hint="default" w:eastAsia="SimSun" w:cs="Times New Roman"/>
          <w:b w:val="0"/>
          <w:bCs w:val="0"/>
          <w:i w:val="0"/>
          <w:iCs w:val="0"/>
          <w:caps w:val="0"/>
          <w:color w:val="000000"/>
          <w:spacing w:val="0"/>
          <w:sz w:val="26"/>
          <w:szCs w:val="26"/>
          <w:lang w:val="ru-RU"/>
        </w:rPr>
        <w:t>09</w:t>
      </w:r>
      <w:r>
        <w:rPr>
          <w:rFonts w:hint="default" w:ascii="Times New Roman" w:hAnsi="Times New Roman" w:eastAsia="SimSun" w:cs="Times New Roman"/>
          <w:b w:val="0"/>
          <w:bCs w:val="0"/>
          <w:i w:val="0"/>
          <w:iCs w:val="0"/>
          <w:caps w:val="0"/>
          <w:color w:val="000000"/>
          <w:spacing w:val="0"/>
          <w:sz w:val="26"/>
          <w:szCs w:val="26"/>
        </w:rPr>
        <w:t>.</w:t>
      </w:r>
      <w:r>
        <w:rPr>
          <w:rFonts w:hint="default" w:eastAsia="SimSun" w:cs="Times New Roman"/>
          <w:b w:val="0"/>
          <w:bCs w:val="0"/>
          <w:i w:val="0"/>
          <w:iCs w:val="0"/>
          <w:caps w:val="0"/>
          <w:color w:val="000000"/>
          <w:spacing w:val="0"/>
          <w:sz w:val="26"/>
          <w:szCs w:val="26"/>
          <w:lang w:val="ru-RU"/>
        </w:rPr>
        <w:t>11</w:t>
      </w:r>
      <w:r>
        <w:rPr>
          <w:rFonts w:hint="default" w:ascii="Times New Roman" w:hAnsi="Times New Roman" w:eastAsia="SimSun" w:cs="Times New Roman"/>
          <w:b w:val="0"/>
          <w:bCs w:val="0"/>
          <w:i w:val="0"/>
          <w:iCs w:val="0"/>
          <w:caps w:val="0"/>
          <w:color w:val="000000"/>
          <w:spacing w:val="0"/>
          <w:sz w:val="26"/>
          <w:szCs w:val="26"/>
        </w:rPr>
        <w:t>.2015 № </w:t>
      </w:r>
      <w:r>
        <w:rPr>
          <w:rFonts w:hint="default" w:eastAsia="SimSun" w:cs="Times New Roman"/>
          <w:b w:val="0"/>
          <w:bCs w:val="0"/>
          <w:i w:val="0"/>
          <w:iCs w:val="0"/>
          <w:caps w:val="0"/>
          <w:color w:val="000000"/>
          <w:spacing w:val="0"/>
          <w:sz w:val="26"/>
          <w:szCs w:val="26"/>
          <w:lang w:val="ru-RU"/>
        </w:rPr>
        <w:t>112</w:t>
      </w:r>
      <w:r>
        <w:rPr>
          <w:rFonts w:hint="default" w:ascii="Times New Roman" w:hAnsi="Times New Roman" w:eastAsia="SimSun" w:cs="Times New Roman"/>
          <w:b w:val="0"/>
          <w:bCs w:val="0"/>
          <w:i w:val="0"/>
          <w:iCs w:val="0"/>
          <w:caps w:val="0"/>
          <w:color w:val="000000"/>
          <w:spacing w:val="0"/>
          <w:sz w:val="26"/>
          <w:szCs w:val="26"/>
        </w:rPr>
        <w:t>-</w:t>
      </w:r>
      <w:r>
        <w:rPr>
          <w:rFonts w:hint="default" w:eastAsia="SimSun" w:cs="Times New Roman"/>
          <w:b w:val="0"/>
          <w:bCs w:val="0"/>
          <w:i w:val="0"/>
          <w:iCs w:val="0"/>
          <w:caps w:val="0"/>
          <w:color w:val="000000"/>
          <w:spacing w:val="0"/>
          <w:sz w:val="26"/>
          <w:szCs w:val="26"/>
          <w:lang w:val="ru-RU"/>
        </w:rPr>
        <w:t>41</w:t>
      </w:r>
      <w:r>
        <w:rPr>
          <w:rFonts w:hint="default" w:ascii="Times New Roman" w:hAnsi="Times New Roman" w:eastAsia="SimSun" w:cs="Times New Roman"/>
          <w:b w:val="0"/>
          <w:bCs w:val="0"/>
          <w:i w:val="0"/>
          <w:iCs w:val="0"/>
          <w:caps w:val="0"/>
          <w:color w:val="000000"/>
          <w:spacing w:val="0"/>
          <w:sz w:val="26"/>
          <w:szCs w:val="26"/>
        </w:rPr>
        <w:t>/6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года №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345" w:leftChars="0" w:firstLine="397" w:firstLineChars="0"/>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12.04.2016 №163-60/6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года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400" w:leftChars="200" w:firstLine="600" w:firstLineChars="231"/>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05.09.2016 №199-76/6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w:t>
      </w:r>
      <w:r>
        <w:rPr>
          <w:rFonts w:hint="default" w:ascii="Times New Roman" w:hAnsi="Times New Roman" w:eastAsia="SimSun" w:cs="Times New Roman"/>
          <w:b w:val="0"/>
          <w:bCs w:val="0"/>
          <w:i w:val="0"/>
          <w:iCs w:val="0"/>
          <w:caps w:val="0"/>
          <w:color w:val="000000"/>
          <w:spacing w:val="0"/>
          <w:sz w:val="26"/>
          <w:szCs w:val="26"/>
          <w:lang w:val="ru-RU"/>
        </w:rPr>
        <w:t>»;</w:t>
      </w:r>
    </w:p>
    <w:p>
      <w:pPr>
        <w:pStyle w:val="17"/>
        <w:keepNext w:val="0"/>
        <w:keepLines w:val="0"/>
        <w:widowControl/>
        <w:numPr>
          <w:ilvl w:val="1"/>
          <w:numId w:val="2"/>
        </w:numPr>
        <w:suppressLineNumbers w:val="0"/>
        <w:spacing w:before="0" w:beforeAutospacing="0" w:after="0" w:afterAutospacing="0"/>
        <w:ind w:left="400" w:leftChars="0" w:right="0" w:firstLine="598" w:firstLineChars="230"/>
        <w:jc w:val="left"/>
        <w:rPr>
          <w:rFonts w:hint="default" w:ascii="Times New Roman" w:hAnsi="Times New Roman" w:cs="Times New Roman"/>
          <w:b w:val="0"/>
          <w:bCs w:val="0"/>
          <w:i w:val="0"/>
          <w:iCs w:val="0"/>
          <w:caps w:val="0"/>
          <w:color w:val="000000"/>
          <w:spacing w:val="0"/>
          <w:sz w:val="26"/>
          <w:szCs w:val="26"/>
        </w:rPr>
      </w:pPr>
      <w:r>
        <w:rPr>
          <w:rFonts w:hint="default" w:ascii="Times New Roman" w:hAnsi="Times New Roman" w:eastAsia="SimSun" w:cs="Times New Roman"/>
          <w:b w:val="0"/>
          <w:bCs w:val="0"/>
          <w:i w:val="0"/>
          <w:iCs w:val="0"/>
          <w:caps w:val="0"/>
          <w:color w:val="000000"/>
          <w:spacing w:val="0"/>
          <w:sz w:val="26"/>
          <w:szCs w:val="26"/>
        </w:rPr>
        <w:t>от 03.11.2016 №215-82/6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Комитетом местного самоуправления Богородского сельсовета Мокшанского района Пензенской области от 13.04.2015 №69-23/6</w:t>
      </w:r>
      <w:r>
        <w:rPr>
          <w:rFonts w:hint="default" w:ascii="Times New Roman" w:hAnsi="Times New Roma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20.02.2017 №243-93/6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изменения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№68-23/6</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26</w:t>
      </w:r>
      <w:r>
        <w:rPr>
          <w:rFonts w:hint="default" w:ascii="Times New Roman" w:hAnsi="Times New Roman" w:eastAsia="SimSun" w:cs="Times New Roman"/>
          <w:b w:val="0"/>
          <w:bCs w:val="0"/>
          <w:i w:val="0"/>
          <w:iCs w:val="0"/>
          <w:caps w:val="0"/>
          <w:color w:val="000000"/>
          <w:spacing w:val="0"/>
          <w:sz w:val="26"/>
          <w:szCs w:val="26"/>
          <w:lang w:val="ru-RU"/>
        </w:rPr>
        <w:t>.</w:t>
      </w:r>
      <w:r>
        <w:rPr>
          <w:rFonts w:hint="default" w:ascii="Times New Roman" w:hAnsi="Times New Roman" w:eastAsia="SimSun" w:cs="Times New Roman"/>
          <w:b w:val="0"/>
          <w:bCs w:val="0"/>
          <w:i w:val="0"/>
          <w:iCs w:val="0"/>
          <w:caps w:val="0"/>
          <w:color w:val="000000"/>
          <w:spacing w:val="0"/>
          <w:sz w:val="26"/>
          <w:szCs w:val="26"/>
        </w:rPr>
        <w:t>04.2017 №257-98/6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10.10.2017 №298-110/6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22.11.2019 №37-6/7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10.04.2020 №69-13/7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13.10.2020 №102-27/7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13.04.2015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18.02.2021 №143-41/7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27.03.2015 №59-25/6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798" w:firstLineChars="307"/>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05.03.2021 №145-42/7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598" w:firstLineChars="230"/>
        <w:jc w:val="both"/>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09.08.2021 №174-57/7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widowControl/>
        <w:numPr>
          <w:ilvl w:val="1"/>
          <w:numId w:val="2"/>
        </w:numPr>
        <w:autoSpaceDE w:val="0"/>
        <w:autoSpaceDN w:val="0"/>
        <w:adjustRightInd w:val="0"/>
        <w:ind w:left="200" w:leftChars="0" w:firstLine="598" w:firstLineChars="230"/>
        <w:jc w:val="both"/>
        <w:rPr>
          <w:rFonts w:hint="default"/>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rPr>
        <w:t>от 07.10.2021 №181-62/7</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 внесении изменений в Положение о бюджетном процессе в Богородском сельсовете Мокшанского района Пензенской области, утвержденное решением Комитета местного самоуправления Богородского сельсовета Мокшанского района Пензенской области от 13.04.2015 №69-23/6 «Об утверждении Положения о бюджетном процессе в Богородском сельсовете Мокшанского района Пензенской области»</w:t>
      </w:r>
      <w:r>
        <w:rPr>
          <w:rFonts w:hint="default" w:ascii="Times New Roman" w:hAnsi="Times New Roman" w:eastAsia="SimSun" w:cs="Times New Roman"/>
          <w:b w:val="0"/>
          <w:bCs w:val="0"/>
          <w:i w:val="0"/>
          <w:iCs w:val="0"/>
          <w:caps w:val="0"/>
          <w:color w:val="000000"/>
          <w:spacing w:val="0"/>
          <w:sz w:val="26"/>
          <w:szCs w:val="26"/>
          <w:lang w:val="ru-RU"/>
        </w:rPr>
        <w:t>.</w:t>
      </w:r>
    </w:p>
    <w:p>
      <w:pPr>
        <w:keepNext w:val="0"/>
        <w:keepLines w:val="0"/>
        <w:pageBreakBefore w:val="0"/>
        <w:widowControl/>
        <w:numPr>
          <w:ilvl w:val="0"/>
          <w:numId w:val="2"/>
        </w:numPr>
        <w:kinsoku/>
        <w:wordWrap/>
        <w:overflowPunct/>
        <w:topLinePunct w:val="0"/>
        <w:autoSpaceDE w:val="0"/>
        <w:autoSpaceDN w:val="0"/>
        <w:bidi w:val="0"/>
        <w:adjustRightInd w:val="0"/>
        <w:snapToGrid/>
        <w:ind w:left="200" w:leftChars="100" w:firstLine="397" w:firstLineChars="153"/>
        <w:jc w:val="left"/>
        <w:textAlignment w:val="auto"/>
        <w:rPr>
          <w:rFonts w:hint="default" w:ascii="Times New Roman" w:hAnsi="Times New Roman" w:cs="Times New Roman"/>
          <w:b w:val="0"/>
          <w:bCs w:val="0"/>
          <w:i w:val="0"/>
          <w:iCs/>
          <w:sz w:val="26"/>
          <w:szCs w:val="26"/>
          <w:lang w:val="ru-RU"/>
        </w:rPr>
      </w:pPr>
      <w:r>
        <w:rPr>
          <w:rFonts w:hint="default" w:ascii="Times New Roman" w:hAnsi="Times New Roman" w:eastAsia="SimSun" w:cs="Times New Roman"/>
          <w:b w:val="0"/>
          <w:bCs w:val="0"/>
          <w:i w:val="0"/>
          <w:iCs w:val="0"/>
          <w:caps w:val="0"/>
          <w:color w:val="000000"/>
          <w:spacing w:val="0"/>
          <w:sz w:val="26"/>
          <w:szCs w:val="26"/>
          <w:lang w:val="ru-RU"/>
        </w:rPr>
        <w:t xml:space="preserve">Признать утратившим силу пункт 1 решения Комитета местного самоуправления Богородского сельсовета Мокшанского района Пензенской области </w:t>
      </w:r>
      <w:r>
        <w:rPr>
          <w:rFonts w:hint="default" w:ascii="Times New Roman" w:hAnsi="Times New Roman" w:eastAsia="SimSun" w:cs="Times New Roman"/>
          <w:b w:val="0"/>
          <w:bCs w:val="0"/>
          <w:i w:val="0"/>
          <w:iCs w:val="0"/>
          <w:caps w:val="0"/>
          <w:color w:val="000000"/>
          <w:spacing w:val="0"/>
          <w:sz w:val="26"/>
          <w:szCs w:val="26"/>
        </w:rPr>
        <w:t>от 09.11.2015 № 113-41/6</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w:t>
      </w:r>
      <w:r>
        <w:rPr>
          <w:rFonts w:hint="default"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приостановлении</w:t>
      </w:r>
      <w:r>
        <w:rPr>
          <w:rFonts w:hint="default"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действия</w:t>
      </w:r>
      <w:r>
        <w:rPr>
          <w:rFonts w:hint="default"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положений</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отдельны</w:t>
      </w:r>
      <w:r>
        <w:rPr>
          <w:rFonts w:hint="default" w:eastAsia="SimSun" w:cs="Times New Roman"/>
          <w:b w:val="0"/>
          <w:bCs w:val="0"/>
          <w:i w:val="0"/>
          <w:iCs w:val="0"/>
          <w:caps w:val="0"/>
          <w:color w:val="000000"/>
          <w:spacing w:val="0"/>
          <w:sz w:val="26"/>
          <w:szCs w:val="26"/>
          <w:lang w:val="ru-RU"/>
        </w:rPr>
        <w:t xml:space="preserve">х </w:t>
      </w:r>
      <w:r>
        <w:rPr>
          <w:rFonts w:hint="default" w:ascii="Times New Roman" w:hAnsi="Times New Roman" w:eastAsia="SimSun" w:cs="Times New Roman"/>
          <w:b w:val="0"/>
          <w:bCs w:val="0"/>
          <w:i w:val="0"/>
          <w:iCs w:val="0"/>
          <w:caps w:val="0"/>
          <w:color w:val="000000"/>
          <w:spacing w:val="0"/>
          <w:sz w:val="26"/>
          <w:szCs w:val="26"/>
        </w:rPr>
        <w:t>решений Комитета местного</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самоуправления</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Богородского</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сельсовета</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Мокшанского</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района</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Пензенской</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области</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и</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об</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особенностях</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составления</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и</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утверждения проекта </w:t>
      </w:r>
      <w:r>
        <w:rPr>
          <w:rFonts w:hint="default" w:ascii="Times New Roman" w:hAnsi="Times New Roman" w:eastAsia="SimSun" w:cs="Times New Roman"/>
          <w:b w:val="0"/>
          <w:bCs w:val="0"/>
          <w:i w:val="0"/>
          <w:iCs w:val="0"/>
          <w:caps w:val="0"/>
          <w:color w:val="000000"/>
          <w:spacing w:val="0"/>
          <w:sz w:val="26"/>
          <w:szCs w:val="26"/>
          <w:lang w:val="ru-RU"/>
        </w:rPr>
        <w:t>б</w:t>
      </w:r>
      <w:r>
        <w:rPr>
          <w:rFonts w:hint="default" w:ascii="Times New Roman" w:hAnsi="Times New Roman" w:eastAsia="SimSun" w:cs="Times New Roman"/>
          <w:b w:val="0"/>
          <w:bCs w:val="0"/>
          <w:i w:val="0"/>
          <w:iCs w:val="0"/>
          <w:caps w:val="0"/>
          <w:color w:val="000000"/>
          <w:spacing w:val="0"/>
          <w:sz w:val="26"/>
          <w:szCs w:val="26"/>
        </w:rPr>
        <w:t>юджета</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Богородского</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сельсовета</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Мокшанского</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района</w:t>
      </w:r>
      <w:r>
        <w:rPr>
          <w:rFonts w:hint="default" w:ascii="Times New Roman" w:hAnsi="Times New Roman" w:eastAsia="SimSun" w:cs="Times New Roman"/>
          <w:b w:val="0"/>
          <w:bCs w:val="0"/>
          <w:i w:val="0"/>
          <w:iCs w:val="0"/>
          <w:caps w:val="0"/>
          <w:color w:val="000000"/>
          <w:spacing w:val="0"/>
          <w:sz w:val="26"/>
          <w:szCs w:val="26"/>
          <w:lang w:val="ru-RU"/>
        </w:rPr>
        <w:t xml:space="preserve"> </w:t>
      </w:r>
      <w:r>
        <w:rPr>
          <w:rFonts w:hint="default" w:ascii="Times New Roman" w:hAnsi="Times New Roman" w:eastAsia="SimSun" w:cs="Times New Roman"/>
          <w:b w:val="0"/>
          <w:bCs w:val="0"/>
          <w:i w:val="0"/>
          <w:iCs w:val="0"/>
          <w:caps w:val="0"/>
          <w:color w:val="000000"/>
          <w:spacing w:val="0"/>
          <w:sz w:val="26"/>
          <w:szCs w:val="26"/>
        </w:rPr>
        <w:t>Пензенской области и исполнения бюджета Богородского сельсовета Мокшанского района Пензенской области на 2016 год</w:t>
      </w:r>
      <w:r>
        <w:rPr>
          <w:rFonts w:hint="default" w:ascii="Times New Roman" w:hAnsi="Times New Roman" w:eastAsia="SimSun" w:cs="Times New Roman"/>
          <w:b w:val="0"/>
          <w:bCs w:val="0"/>
          <w:i w:val="0"/>
          <w:iCs w:val="0"/>
          <w:caps w:val="0"/>
          <w:color w:val="000000"/>
          <w:spacing w:val="0"/>
          <w:sz w:val="26"/>
          <w:szCs w:val="26"/>
          <w:lang w:val="ru-RU"/>
        </w:rPr>
        <w:t>».</w:t>
      </w:r>
    </w:p>
    <w:p>
      <w:pPr>
        <w:widowControl/>
        <w:autoSpaceDE w:val="0"/>
        <w:autoSpaceDN w:val="0"/>
        <w:adjustRightInd w:val="0"/>
        <w:ind w:left="200" w:leftChars="100" w:firstLine="367" w:firstLineChars="0"/>
        <w:jc w:val="both"/>
        <w:rPr>
          <w:sz w:val="26"/>
          <w:szCs w:val="26"/>
        </w:rPr>
      </w:pPr>
      <w:r>
        <w:rPr>
          <w:rFonts w:hint="default"/>
          <w:sz w:val="26"/>
          <w:szCs w:val="26"/>
          <w:lang w:val="ru-RU"/>
        </w:rPr>
        <w:t>4</w:t>
      </w:r>
      <w:r>
        <w:rPr>
          <w:sz w:val="26"/>
          <w:szCs w:val="26"/>
        </w:rPr>
        <w:t>. Настоящее решение вступает в силу на следующий день после дня его официального опубликования.</w:t>
      </w:r>
    </w:p>
    <w:p>
      <w:pPr>
        <w:widowControl/>
        <w:autoSpaceDE w:val="0"/>
        <w:autoSpaceDN w:val="0"/>
        <w:adjustRightInd w:val="0"/>
        <w:ind w:firstLine="520" w:firstLineChars="200"/>
        <w:jc w:val="both"/>
        <w:rPr>
          <w:sz w:val="26"/>
          <w:szCs w:val="26"/>
        </w:rPr>
      </w:pPr>
      <w:r>
        <w:rPr>
          <w:rFonts w:hint="default"/>
          <w:sz w:val="26"/>
          <w:szCs w:val="26"/>
          <w:lang w:val="ru-RU"/>
        </w:rPr>
        <w:t>5</w:t>
      </w:r>
      <w:r>
        <w:rPr>
          <w:sz w:val="26"/>
          <w:szCs w:val="26"/>
        </w:rPr>
        <w:t>. Опубликовать настоящее решение в нформационном бюллетене «Вести Богородского сельсовета».</w:t>
      </w:r>
    </w:p>
    <w:p>
      <w:pPr>
        <w:ind w:firstLine="520" w:firstLineChars="200"/>
        <w:jc w:val="both"/>
        <w:rPr>
          <w:sz w:val="26"/>
          <w:szCs w:val="26"/>
        </w:rPr>
      </w:pPr>
      <w:r>
        <w:rPr>
          <w:rFonts w:hint="default"/>
          <w:sz w:val="26"/>
          <w:szCs w:val="26"/>
          <w:lang w:val="ru-RU"/>
        </w:rPr>
        <w:t>6</w:t>
      </w:r>
      <w:r>
        <w:rPr>
          <w:sz w:val="26"/>
          <w:szCs w:val="26"/>
        </w:rPr>
        <w:t>. Контроль за выполнением настоящего решения возложить на главу Богородского сельсовета Мокшанского района Пензенской области.</w:t>
      </w:r>
    </w:p>
    <w:p>
      <w:pPr>
        <w:jc w:val="both"/>
        <w:rPr>
          <w:sz w:val="26"/>
          <w:szCs w:val="26"/>
        </w:rPr>
      </w:pPr>
    </w:p>
    <w:p>
      <w:pPr>
        <w:jc w:val="both"/>
        <w:rPr>
          <w:b/>
          <w:sz w:val="26"/>
          <w:szCs w:val="26"/>
        </w:rPr>
      </w:pPr>
      <w:r>
        <w:rPr>
          <w:b/>
          <w:sz w:val="26"/>
          <w:szCs w:val="26"/>
        </w:rPr>
        <w:t xml:space="preserve">Глава Богородского сельсовета </w:t>
      </w:r>
    </w:p>
    <w:p>
      <w:pPr>
        <w:pStyle w:val="12"/>
        <w:jc w:val="both"/>
        <w:rPr>
          <w:rFonts w:ascii="Times New Roman" w:hAnsi="Times New Roman"/>
          <w:b/>
          <w:sz w:val="26"/>
          <w:szCs w:val="26"/>
        </w:rPr>
      </w:pPr>
      <w:r>
        <w:rPr>
          <w:rFonts w:ascii="Times New Roman" w:hAnsi="Times New Roman"/>
          <w:b/>
          <w:sz w:val="26"/>
          <w:szCs w:val="26"/>
        </w:rPr>
        <w:t>Мокшанского района</w:t>
      </w:r>
    </w:p>
    <w:p>
      <w:pPr>
        <w:pStyle w:val="12"/>
        <w:jc w:val="both"/>
        <w:rPr>
          <w:rFonts w:ascii="Times New Roman" w:hAnsi="Times New Roman"/>
          <w:b/>
          <w:sz w:val="26"/>
          <w:szCs w:val="26"/>
        </w:rPr>
      </w:pPr>
      <w:r>
        <w:rPr>
          <w:rFonts w:ascii="Times New Roman" w:hAnsi="Times New Roman"/>
          <w:b/>
          <w:sz w:val="26"/>
          <w:szCs w:val="26"/>
        </w:rPr>
        <w:t>Пензенской области</w:t>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hint="default" w:ascii="Times New Roman" w:hAnsi="Times New Roman"/>
          <w:b/>
          <w:sz w:val="26"/>
          <w:szCs w:val="26"/>
          <w:lang w:val="ru-RU"/>
        </w:rPr>
        <w:t xml:space="preserve">                 </w:t>
      </w:r>
      <w:r>
        <w:rPr>
          <w:rFonts w:ascii="Times New Roman" w:hAnsi="Times New Roman"/>
          <w:b/>
          <w:sz w:val="26"/>
          <w:szCs w:val="26"/>
        </w:rPr>
        <w:t>Е.В.Кудряшова</w:t>
      </w:r>
    </w:p>
    <w:p>
      <w:pPr>
        <w:widowControl/>
        <w:autoSpaceDE w:val="0"/>
        <w:autoSpaceDN w:val="0"/>
        <w:adjustRightInd w:val="0"/>
        <w:ind w:firstLine="567"/>
        <w:jc w:val="both"/>
        <w:rPr>
          <w:i/>
          <w:sz w:val="26"/>
          <w:szCs w:val="26"/>
        </w:rPr>
      </w:pPr>
    </w:p>
    <w:p>
      <w:pPr>
        <w:widowControl/>
        <w:ind w:firstLine="567"/>
        <w:jc w:val="right"/>
        <w:rPr>
          <w:sz w:val="24"/>
          <w:szCs w:val="24"/>
        </w:rPr>
      </w:pPr>
      <w:r>
        <w:rPr>
          <w:sz w:val="24"/>
          <w:szCs w:val="24"/>
        </w:rPr>
        <w:t>Утверждено</w:t>
      </w:r>
    </w:p>
    <w:p>
      <w:pPr>
        <w:widowControl/>
        <w:ind w:firstLine="567"/>
        <w:jc w:val="right"/>
        <w:rPr>
          <w:sz w:val="24"/>
          <w:szCs w:val="24"/>
        </w:rPr>
      </w:pPr>
      <w:r>
        <w:rPr>
          <w:sz w:val="24"/>
          <w:szCs w:val="24"/>
        </w:rPr>
        <w:t xml:space="preserve">решением Комитета местного </w:t>
      </w:r>
    </w:p>
    <w:p>
      <w:pPr>
        <w:widowControl/>
        <w:ind w:firstLine="567"/>
        <w:jc w:val="right"/>
        <w:rPr>
          <w:sz w:val="24"/>
          <w:szCs w:val="24"/>
        </w:rPr>
      </w:pPr>
      <w:r>
        <w:rPr>
          <w:sz w:val="24"/>
          <w:szCs w:val="24"/>
        </w:rPr>
        <w:t>самоуправления</w:t>
      </w:r>
    </w:p>
    <w:p>
      <w:pPr>
        <w:widowControl/>
        <w:ind w:firstLine="567"/>
        <w:jc w:val="right"/>
        <w:rPr>
          <w:rFonts w:hint="default"/>
          <w:sz w:val="24"/>
          <w:szCs w:val="24"/>
          <w:lang w:val="ru-RU"/>
        </w:rPr>
      </w:pPr>
      <w:r>
        <w:rPr>
          <w:sz w:val="24"/>
          <w:szCs w:val="24"/>
          <w:lang w:val="ru-RU"/>
        </w:rPr>
        <w:t>Богородского</w:t>
      </w:r>
      <w:r>
        <w:rPr>
          <w:rFonts w:hint="default"/>
          <w:sz w:val="24"/>
          <w:szCs w:val="24"/>
          <w:lang w:val="ru-RU"/>
        </w:rPr>
        <w:t xml:space="preserve"> сельсовета </w:t>
      </w:r>
    </w:p>
    <w:p>
      <w:pPr>
        <w:widowControl/>
        <w:ind w:firstLine="567"/>
        <w:jc w:val="right"/>
        <w:rPr>
          <w:rFonts w:hint="default"/>
          <w:sz w:val="24"/>
          <w:szCs w:val="24"/>
          <w:lang w:val="ru-RU"/>
        </w:rPr>
      </w:pPr>
      <w:r>
        <w:rPr>
          <w:rFonts w:hint="default"/>
          <w:sz w:val="24"/>
          <w:szCs w:val="24"/>
          <w:lang w:val="ru-RU"/>
        </w:rPr>
        <w:t xml:space="preserve">Мокшанского района </w:t>
      </w:r>
    </w:p>
    <w:p>
      <w:pPr>
        <w:widowControl/>
        <w:ind w:firstLine="567"/>
        <w:jc w:val="right"/>
        <w:rPr>
          <w:rFonts w:hint="default"/>
          <w:sz w:val="24"/>
          <w:szCs w:val="24"/>
          <w:lang w:val="ru-RU"/>
        </w:rPr>
      </w:pPr>
      <w:r>
        <w:rPr>
          <w:rFonts w:hint="default"/>
          <w:sz w:val="24"/>
          <w:szCs w:val="24"/>
          <w:lang w:val="ru-RU"/>
        </w:rPr>
        <w:t xml:space="preserve">Пензенской области </w:t>
      </w:r>
    </w:p>
    <w:p>
      <w:pPr>
        <w:widowControl/>
        <w:ind w:firstLine="567"/>
        <w:jc w:val="right"/>
        <w:rPr>
          <w:rFonts w:hint="default"/>
          <w:sz w:val="24"/>
          <w:szCs w:val="24"/>
          <w:lang w:val="ru-RU"/>
        </w:rPr>
      </w:pPr>
      <w:r>
        <w:rPr>
          <w:sz w:val="24"/>
          <w:szCs w:val="24"/>
          <w:lang w:val="ru-RU"/>
        </w:rPr>
        <w:t>о</w:t>
      </w:r>
      <w:r>
        <w:rPr>
          <w:sz w:val="24"/>
          <w:szCs w:val="24"/>
        </w:rPr>
        <w:t>т</w:t>
      </w:r>
      <w:r>
        <w:rPr>
          <w:rFonts w:hint="default"/>
          <w:sz w:val="24"/>
          <w:szCs w:val="24"/>
          <w:lang w:val="ru-RU"/>
        </w:rPr>
        <w:t xml:space="preserve"> 22.03.2022 </w:t>
      </w:r>
      <w:r>
        <w:rPr>
          <w:sz w:val="24"/>
          <w:szCs w:val="24"/>
        </w:rPr>
        <w:t>№</w:t>
      </w:r>
      <w:r>
        <w:rPr>
          <w:rFonts w:hint="default"/>
          <w:sz w:val="24"/>
          <w:szCs w:val="24"/>
          <w:lang w:val="ru-RU"/>
        </w:rPr>
        <w:t>217-73/7</w:t>
      </w:r>
    </w:p>
    <w:p>
      <w:pPr>
        <w:widowControl/>
        <w:ind w:firstLine="567"/>
        <w:jc w:val="both"/>
        <w:rPr>
          <w:sz w:val="24"/>
          <w:szCs w:val="24"/>
        </w:rPr>
      </w:pPr>
    </w:p>
    <w:p>
      <w:pPr>
        <w:widowControl/>
        <w:ind w:firstLine="567"/>
        <w:jc w:val="center"/>
        <w:outlineLvl w:val="1"/>
        <w:rPr>
          <w:b/>
          <w:bCs/>
          <w:kern w:val="32"/>
          <w:sz w:val="24"/>
          <w:szCs w:val="24"/>
        </w:rPr>
      </w:pPr>
      <w:r>
        <w:rPr>
          <w:b/>
          <w:bCs/>
          <w:kern w:val="32"/>
          <w:sz w:val="24"/>
          <w:szCs w:val="24"/>
        </w:rPr>
        <w:t>Положение</w:t>
      </w:r>
    </w:p>
    <w:p>
      <w:pPr>
        <w:widowControl/>
        <w:ind w:firstLine="567"/>
        <w:jc w:val="center"/>
        <w:outlineLvl w:val="1"/>
        <w:rPr>
          <w:rFonts w:hint="default"/>
          <w:b/>
          <w:bCs/>
          <w:kern w:val="32"/>
          <w:sz w:val="24"/>
          <w:szCs w:val="24"/>
          <w:lang w:val="ru-RU"/>
        </w:rPr>
      </w:pPr>
      <w:r>
        <w:rPr>
          <w:b/>
          <w:bCs/>
          <w:kern w:val="32"/>
          <w:sz w:val="24"/>
          <w:szCs w:val="24"/>
        </w:rPr>
        <w:t>о бюджетном процессе в</w:t>
      </w:r>
      <w:r>
        <w:rPr>
          <w:rFonts w:hint="default"/>
          <w:b/>
          <w:bCs/>
          <w:kern w:val="32"/>
          <w:sz w:val="24"/>
          <w:szCs w:val="24"/>
          <w:lang w:val="ru-RU"/>
        </w:rPr>
        <w:t xml:space="preserve"> </w:t>
      </w:r>
      <w:r>
        <w:rPr>
          <w:b/>
          <w:bCs/>
          <w:kern w:val="32"/>
          <w:sz w:val="24"/>
          <w:szCs w:val="24"/>
          <w:lang w:val="ru-RU"/>
        </w:rPr>
        <w:t>Богородском</w:t>
      </w:r>
      <w:r>
        <w:rPr>
          <w:rFonts w:hint="default"/>
          <w:b/>
          <w:bCs/>
          <w:kern w:val="32"/>
          <w:sz w:val="24"/>
          <w:szCs w:val="24"/>
          <w:lang w:val="ru-RU"/>
        </w:rPr>
        <w:t xml:space="preserve"> сельсовете Мокшанского района Пензенской области</w:t>
      </w:r>
    </w:p>
    <w:p>
      <w:pPr>
        <w:widowControl/>
        <w:ind w:firstLine="567"/>
        <w:jc w:val="both"/>
        <w:outlineLvl w:val="3"/>
        <w:rPr>
          <w:sz w:val="24"/>
          <w:szCs w:val="24"/>
        </w:rPr>
      </w:pPr>
      <w:bookmarkStart w:id="0" w:name="sub_999"/>
    </w:p>
    <w:p>
      <w:pPr>
        <w:widowControl/>
        <w:ind w:firstLine="567"/>
        <w:jc w:val="both"/>
        <w:outlineLvl w:val="3"/>
        <w:rPr>
          <w:b/>
          <w:sz w:val="24"/>
          <w:szCs w:val="24"/>
        </w:rPr>
      </w:pPr>
      <w:r>
        <w:rPr>
          <w:b/>
          <w:sz w:val="24"/>
          <w:szCs w:val="24"/>
        </w:rPr>
        <w:t>Статья 1. Правоотношения, регулируемые настоящим Положением</w:t>
      </w:r>
    </w:p>
    <w:p>
      <w:pPr>
        <w:widowControl/>
        <w:ind w:firstLine="567"/>
        <w:jc w:val="both"/>
        <w:rPr>
          <w:sz w:val="24"/>
          <w:szCs w:val="24"/>
        </w:rPr>
      </w:pPr>
    </w:p>
    <w:p>
      <w:pPr>
        <w:widowControl/>
        <w:autoSpaceDE w:val="0"/>
        <w:autoSpaceDN w:val="0"/>
        <w:adjustRightInd w:val="0"/>
        <w:ind w:firstLine="567"/>
        <w:jc w:val="both"/>
        <w:rPr>
          <w:sz w:val="24"/>
          <w:szCs w:val="24"/>
        </w:rPr>
      </w:pPr>
      <w:r>
        <w:rPr>
          <w:sz w:val="24"/>
          <w:szCs w:val="24"/>
        </w:rPr>
        <w:t xml:space="preserve">Настоящее Положение устанавливает принципы построения и правовые основы функционирования бюджетного процесса в </w:t>
      </w:r>
      <w:r>
        <w:rPr>
          <w:sz w:val="24"/>
          <w:szCs w:val="24"/>
          <w:lang w:val="ru-RU"/>
        </w:rPr>
        <w:t>Богородском</w:t>
      </w:r>
      <w:r>
        <w:rPr>
          <w:rFonts w:hint="default"/>
          <w:sz w:val="24"/>
          <w:szCs w:val="24"/>
          <w:lang w:val="ru-RU"/>
        </w:rPr>
        <w:t xml:space="preserve"> сельсовете Мокшанского района Пензенской области</w:t>
      </w:r>
      <w:r>
        <w:rPr>
          <w:sz w:val="24"/>
          <w:szCs w:val="24"/>
        </w:rPr>
        <w:t xml:space="preserve"> (далее - </w:t>
      </w:r>
      <w:r>
        <w:rPr>
          <w:sz w:val="24"/>
          <w:szCs w:val="24"/>
          <w:lang w:val="ru-RU"/>
        </w:rPr>
        <w:t>Богородский</w:t>
      </w:r>
      <w:r>
        <w:rPr>
          <w:rFonts w:hint="default"/>
          <w:sz w:val="24"/>
          <w:szCs w:val="24"/>
          <w:lang w:val="ru-RU"/>
        </w:rPr>
        <w:t xml:space="preserve"> сельсовет Мокшанского района </w:t>
      </w:r>
      <w:r>
        <w:rPr>
          <w:sz w:val="24"/>
          <w:szCs w:val="24"/>
        </w:rPr>
        <w:t xml:space="preserve">), регламентирует деятельность органов местного самоуправления </w:t>
      </w:r>
      <w:r>
        <w:rPr>
          <w:sz w:val="24"/>
          <w:szCs w:val="24"/>
          <w:lang w:val="ru-RU"/>
        </w:rPr>
        <w:t>Богородского</w:t>
      </w:r>
      <w:r>
        <w:rPr>
          <w:rFonts w:hint="default"/>
          <w:sz w:val="24"/>
          <w:szCs w:val="24"/>
          <w:lang w:val="ru-RU"/>
        </w:rPr>
        <w:t xml:space="preserve"> сельсовета Мокшанского района</w:t>
      </w:r>
      <w:r>
        <w:rPr>
          <w:i/>
        </w:rPr>
        <w:t xml:space="preserve"> </w:t>
      </w:r>
      <w:r>
        <w:rPr>
          <w:sz w:val="24"/>
          <w:szCs w:val="24"/>
        </w:rPr>
        <w:t xml:space="preserve">и иных участников бюджетного процесса по </w:t>
      </w:r>
      <w:r>
        <w:rPr>
          <w:rFonts w:eastAsiaTheme="minorHAnsi"/>
          <w:sz w:val="24"/>
          <w:szCs w:val="24"/>
          <w:lang w:eastAsia="en-US"/>
        </w:rPr>
        <w:t xml:space="preserve">составлению и рассмотрению проекта бюджета </w:t>
      </w:r>
      <w:r>
        <w:rPr>
          <w:sz w:val="24"/>
          <w:szCs w:val="24"/>
          <w:lang w:val="ru-RU"/>
        </w:rPr>
        <w:t>Богородского</w:t>
      </w:r>
      <w:r>
        <w:rPr>
          <w:rFonts w:hint="default"/>
          <w:sz w:val="24"/>
          <w:szCs w:val="24"/>
          <w:lang w:val="ru-RU"/>
        </w:rPr>
        <w:t xml:space="preserve"> сельсовета Мокшанского района</w:t>
      </w:r>
      <w:r>
        <w:rPr>
          <w:rFonts w:eastAsiaTheme="minorHAnsi"/>
          <w:sz w:val="24"/>
          <w:szCs w:val="24"/>
          <w:lang w:eastAsia="en-US"/>
        </w:rPr>
        <w:t xml:space="preserve">, утверждению и исполнению бюджета </w:t>
      </w:r>
      <w:r>
        <w:rPr>
          <w:sz w:val="24"/>
          <w:szCs w:val="24"/>
          <w:lang w:val="ru-RU"/>
        </w:rPr>
        <w:t>Богородского</w:t>
      </w:r>
      <w:r>
        <w:rPr>
          <w:rFonts w:hint="default"/>
          <w:sz w:val="24"/>
          <w:szCs w:val="24"/>
          <w:lang w:val="ru-RU"/>
        </w:rPr>
        <w:t xml:space="preserve"> сельсовета Мокшанского района</w:t>
      </w:r>
      <w:r>
        <w:rPr>
          <w:rFonts w:eastAsiaTheme="minorHAnsi"/>
          <w:sz w:val="24"/>
          <w:szCs w:val="24"/>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Pr>
          <w:sz w:val="24"/>
          <w:szCs w:val="24"/>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r>
        <w:rPr>
          <w:sz w:val="24"/>
          <w:szCs w:val="24"/>
          <w:lang w:val="ru-RU"/>
        </w:rPr>
        <w:t>Богородского</w:t>
      </w:r>
      <w:r>
        <w:rPr>
          <w:rFonts w:hint="default"/>
          <w:sz w:val="24"/>
          <w:szCs w:val="24"/>
          <w:lang w:val="ru-RU"/>
        </w:rPr>
        <w:t xml:space="preserve"> сельсовета Мокшанского района</w:t>
      </w:r>
      <w:r>
        <w:rPr>
          <w:sz w:val="24"/>
          <w:szCs w:val="24"/>
        </w:rPr>
        <w:t>.</w:t>
      </w:r>
      <w:bookmarkEnd w:id="0"/>
    </w:p>
    <w:p>
      <w:pPr>
        <w:widowControl/>
        <w:ind w:firstLine="567"/>
        <w:jc w:val="both"/>
        <w:rPr>
          <w:sz w:val="24"/>
          <w:szCs w:val="24"/>
        </w:rPr>
      </w:pPr>
      <w:bookmarkStart w:id="1" w:name="sub_1"/>
    </w:p>
    <w:p>
      <w:pPr>
        <w:widowControl/>
        <w:ind w:firstLine="567"/>
        <w:jc w:val="both"/>
        <w:outlineLvl w:val="3"/>
        <w:rPr>
          <w:b/>
          <w:sz w:val="24"/>
          <w:szCs w:val="24"/>
        </w:rPr>
      </w:pPr>
      <w:r>
        <w:rPr>
          <w:b/>
          <w:sz w:val="24"/>
          <w:szCs w:val="24"/>
        </w:rPr>
        <w:t>Статья 2. Термины и понятия</w:t>
      </w:r>
    </w:p>
    <w:bookmarkEnd w:id="1"/>
    <w:p>
      <w:pPr>
        <w:widowControl/>
        <w:ind w:firstLine="567"/>
        <w:jc w:val="both"/>
        <w:rPr>
          <w:sz w:val="24"/>
          <w:szCs w:val="24"/>
        </w:rPr>
      </w:pPr>
    </w:p>
    <w:p>
      <w:pPr>
        <w:widowControl/>
        <w:ind w:firstLine="567"/>
        <w:jc w:val="both"/>
        <w:rPr>
          <w:sz w:val="24"/>
          <w:szCs w:val="24"/>
        </w:rPr>
      </w:pPr>
      <w:r>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pPr>
        <w:widowControl/>
        <w:ind w:firstLine="567"/>
        <w:jc w:val="both"/>
        <w:rPr>
          <w:sz w:val="24"/>
          <w:szCs w:val="24"/>
        </w:rPr>
      </w:pPr>
      <w:bookmarkStart w:id="2" w:name="sub_4"/>
    </w:p>
    <w:p>
      <w:pPr>
        <w:widowControl/>
        <w:ind w:firstLine="567"/>
        <w:jc w:val="both"/>
        <w:outlineLvl w:val="3"/>
        <w:rPr>
          <w:b/>
          <w:bCs/>
          <w:sz w:val="24"/>
          <w:szCs w:val="24"/>
        </w:rPr>
      </w:pPr>
      <w:r>
        <w:rPr>
          <w:b/>
          <w:bCs/>
          <w:sz w:val="24"/>
          <w:szCs w:val="24"/>
        </w:rPr>
        <w:t xml:space="preserve">Статья 3. Правовая форма бюджета </w:t>
      </w:r>
      <w:bookmarkEnd w:id="2"/>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ind w:firstLine="567"/>
        <w:jc w:val="both"/>
        <w:rPr>
          <w:sz w:val="24"/>
          <w:szCs w:val="24"/>
        </w:rPr>
      </w:pPr>
    </w:p>
    <w:p>
      <w:pPr>
        <w:widowControl/>
        <w:ind w:firstLine="567"/>
        <w:jc w:val="both"/>
        <w:rPr>
          <w:sz w:val="24"/>
          <w:szCs w:val="24"/>
        </w:rPr>
      </w:pPr>
      <w:r>
        <w:rPr>
          <w:sz w:val="24"/>
          <w:szCs w:val="24"/>
        </w:rPr>
        <w:t xml:space="preserve">1. Бюджет </w:t>
      </w:r>
      <w:r>
        <w:rPr>
          <w:sz w:val="24"/>
          <w:szCs w:val="24"/>
          <w:lang w:val="ru-RU"/>
        </w:rPr>
        <w:t>Богородского</w:t>
      </w:r>
      <w:r>
        <w:rPr>
          <w:rFonts w:hint="default"/>
          <w:sz w:val="24"/>
          <w:szCs w:val="24"/>
          <w:lang w:val="ru-RU"/>
        </w:rPr>
        <w:t xml:space="preserve"> сельсовета Мокшанского района</w:t>
      </w:r>
      <w:r>
        <w:rPr>
          <w:i/>
        </w:rPr>
        <w:t xml:space="preserve"> (</w:t>
      </w:r>
      <w:r>
        <w:rPr>
          <w:sz w:val="24"/>
          <w:szCs w:val="24"/>
        </w:rPr>
        <w:t>далее</w:t>
      </w:r>
      <w:r>
        <w:rPr>
          <w:i/>
        </w:rPr>
        <w:t xml:space="preserve"> </w:t>
      </w:r>
      <w:r>
        <w:rPr>
          <w:sz w:val="24"/>
          <w:szCs w:val="24"/>
        </w:rPr>
        <w:t>- бюджет</w:t>
      </w:r>
      <w:r>
        <w:rPr>
          <w:i/>
        </w:rPr>
        <w:t xml:space="preserve">) </w:t>
      </w:r>
      <w:r>
        <w:rPr>
          <w:sz w:val="24"/>
          <w:szCs w:val="24"/>
        </w:rPr>
        <w:t xml:space="preserve">разрабатывается и утверждается в форме решения Комитета местного самоуправления </w:t>
      </w:r>
      <w:bookmarkStart w:id="3" w:name="sub_402"/>
      <w:r>
        <w:rPr>
          <w:sz w:val="24"/>
          <w:szCs w:val="24"/>
          <w:lang w:val="ru-RU"/>
        </w:rPr>
        <w:t>Богородского</w:t>
      </w:r>
      <w:r>
        <w:rPr>
          <w:rFonts w:hint="default"/>
          <w:sz w:val="24"/>
          <w:szCs w:val="24"/>
          <w:lang w:val="ru-RU"/>
        </w:rPr>
        <w:t xml:space="preserve"> сельсовета Мокшанского района</w:t>
      </w:r>
      <w:r>
        <w:rPr>
          <w:i/>
        </w:rPr>
        <w:t xml:space="preserve"> </w:t>
      </w:r>
      <w:r>
        <w:rPr>
          <w:sz w:val="24"/>
          <w:szCs w:val="24"/>
        </w:rPr>
        <w:t>(далее - Комитет местного самоуправления).</w:t>
      </w:r>
    </w:p>
    <w:p>
      <w:pPr>
        <w:widowControl/>
        <w:ind w:firstLine="567"/>
        <w:jc w:val="both"/>
        <w:rPr>
          <w:sz w:val="24"/>
          <w:szCs w:val="24"/>
        </w:rPr>
      </w:pPr>
      <w:r>
        <w:rPr>
          <w:sz w:val="24"/>
          <w:szCs w:val="24"/>
        </w:rPr>
        <w:t xml:space="preserve">2. Бюджет </w:t>
      </w:r>
      <w:r>
        <w:rPr>
          <w:i/>
        </w:rPr>
        <w:t xml:space="preserve"> </w:t>
      </w:r>
      <w:r>
        <w:rPr>
          <w:sz w:val="24"/>
          <w:szCs w:val="24"/>
        </w:rPr>
        <w:t xml:space="preserve">предназначен для исполнения расходных обязательств </w:t>
      </w:r>
      <w:r>
        <w:rPr>
          <w:sz w:val="24"/>
          <w:szCs w:val="24"/>
          <w:lang w:val="ru-RU"/>
        </w:rPr>
        <w:t>Богородского</w:t>
      </w:r>
      <w:r>
        <w:rPr>
          <w:rFonts w:hint="default"/>
          <w:sz w:val="24"/>
          <w:szCs w:val="24"/>
          <w:lang w:val="ru-RU"/>
        </w:rPr>
        <w:t xml:space="preserve"> сельсовета Мокшанского района</w:t>
      </w:r>
      <w:r>
        <w:rPr>
          <w:sz w:val="24"/>
          <w:szCs w:val="24"/>
        </w:rPr>
        <w:t>.</w:t>
      </w:r>
      <w:bookmarkEnd w:id="3"/>
      <w:bookmarkStart w:id="4" w:name="sub_9"/>
    </w:p>
    <w:p>
      <w:pPr>
        <w:widowControl/>
        <w:ind w:firstLine="567"/>
        <w:jc w:val="both"/>
        <w:rPr>
          <w:sz w:val="24"/>
          <w:szCs w:val="24"/>
        </w:rPr>
      </w:pPr>
    </w:p>
    <w:p>
      <w:pPr>
        <w:widowControl/>
        <w:ind w:firstLine="567"/>
        <w:jc w:val="both"/>
        <w:outlineLvl w:val="3"/>
        <w:rPr>
          <w:b/>
          <w:bCs/>
          <w:sz w:val="24"/>
          <w:szCs w:val="24"/>
        </w:rPr>
      </w:pPr>
      <w:r>
        <w:rPr>
          <w:b/>
          <w:bCs/>
          <w:sz w:val="24"/>
          <w:szCs w:val="24"/>
        </w:rPr>
        <w:t>Статья 4. Бюджетная классификация</w:t>
      </w:r>
      <w:bookmarkEnd w:id="4"/>
      <w:bookmarkStart w:id="5" w:name="sub_901"/>
    </w:p>
    <w:p>
      <w:pPr>
        <w:widowControl/>
        <w:ind w:firstLine="567"/>
        <w:jc w:val="both"/>
        <w:rPr>
          <w:sz w:val="24"/>
          <w:szCs w:val="24"/>
        </w:rPr>
      </w:pPr>
    </w:p>
    <w:p>
      <w:pPr>
        <w:widowControl/>
        <w:ind w:firstLine="567"/>
        <w:jc w:val="both"/>
        <w:rPr>
          <w:sz w:val="24"/>
          <w:szCs w:val="24"/>
        </w:rPr>
      </w:pPr>
      <w:r>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pPr>
        <w:widowControl/>
        <w:ind w:firstLine="567"/>
        <w:jc w:val="both"/>
        <w:outlineLvl w:val="3"/>
        <w:rPr>
          <w:b/>
          <w:bCs/>
          <w:sz w:val="24"/>
          <w:szCs w:val="24"/>
        </w:rPr>
      </w:pPr>
    </w:p>
    <w:p>
      <w:pPr>
        <w:widowControl/>
        <w:ind w:firstLine="567"/>
        <w:jc w:val="both"/>
        <w:outlineLvl w:val="3"/>
        <w:rPr>
          <w:b/>
          <w:bCs/>
          <w:sz w:val="24"/>
          <w:szCs w:val="24"/>
        </w:rPr>
      </w:pPr>
      <w:r>
        <w:rPr>
          <w:b/>
          <w:bCs/>
          <w:sz w:val="24"/>
          <w:szCs w:val="24"/>
        </w:rPr>
        <w:t>Статья 5. Доходы бюджета</w:t>
      </w:r>
    </w:p>
    <w:p>
      <w:pPr>
        <w:widowControl/>
        <w:ind w:firstLine="567"/>
        <w:jc w:val="both"/>
        <w:outlineLvl w:val="3"/>
        <w:rPr>
          <w:b/>
          <w:bCs/>
          <w:sz w:val="24"/>
          <w:szCs w:val="24"/>
        </w:rPr>
      </w:pPr>
    </w:p>
    <w:p>
      <w:pPr>
        <w:pStyle w:val="25"/>
        <w:widowControl/>
        <w:ind w:left="0" w:firstLine="567"/>
        <w:jc w:val="both"/>
        <w:rPr>
          <w:sz w:val="24"/>
          <w:szCs w:val="24"/>
        </w:rPr>
      </w:pPr>
      <w:r>
        <w:rPr>
          <w:sz w:val="24"/>
          <w:szCs w:val="24"/>
        </w:rPr>
        <w:t>1. Доходы бюджета формируются за счет налоговых доходов, неналоговых доходов и безвозмездных поступлений.</w:t>
      </w:r>
    </w:p>
    <w:p>
      <w:pPr>
        <w:widowControl/>
        <w:autoSpaceDE w:val="0"/>
        <w:autoSpaceDN w:val="0"/>
        <w:adjustRightInd w:val="0"/>
        <w:ind w:firstLine="567"/>
        <w:jc w:val="both"/>
        <w:rPr>
          <w:rFonts w:eastAsiaTheme="minorHAnsi"/>
          <w:sz w:val="24"/>
          <w:szCs w:val="24"/>
          <w:lang w:eastAsia="en-US"/>
        </w:rPr>
      </w:pPr>
      <w:r>
        <w:rPr>
          <w:sz w:val="24"/>
          <w:szCs w:val="24"/>
        </w:rPr>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Pr>
          <w:rFonts w:eastAsiaTheme="minorHAnsi"/>
          <w:sz w:val="24"/>
          <w:szCs w:val="24"/>
          <w:lang w:eastAsia="en-US"/>
        </w:rPr>
        <w:t xml:space="preserve">представительного органа </w:t>
      </w:r>
      <w:r>
        <w:rPr>
          <w:rFonts w:eastAsiaTheme="minorHAnsi"/>
          <w:sz w:val="24"/>
          <w:szCs w:val="24"/>
          <w:lang w:val="ru-RU" w:eastAsia="en-US"/>
        </w:rPr>
        <w:t>Мокшанского</w:t>
      </w:r>
      <w:r>
        <w:rPr>
          <w:rFonts w:hint="default" w:eastAsiaTheme="minorHAnsi"/>
          <w:sz w:val="24"/>
          <w:szCs w:val="24"/>
          <w:lang w:val="ru-RU" w:eastAsia="en-US"/>
        </w:rPr>
        <w:t xml:space="preserve"> района Пензенской области</w:t>
      </w:r>
      <w:r>
        <w:rPr>
          <w:rFonts w:eastAsiaTheme="minorHAnsi"/>
          <w:sz w:val="24"/>
          <w:szCs w:val="24"/>
          <w:lang w:eastAsia="en-US"/>
        </w:rPr>
        <w:t xml:space="preserve"> </w:t>
      </w:r>
      <w:r>
        <w:rPr>
          <w:sz w:val="24"/>
          <w:szCs w:val="24"/>
        </w:rPr>
        <w:t>в соответствии со статьей 63 Бюджетного кодекса Российской Федерации</w:t>
      </w:r>
      <w:r>
        <w:rPr>
          <w:rFonts w:eastAsiaTheme="minorHAnsi"/>
          <w:sz w:val="24"/>
          <w:szCs w:val="24"/>
          <w:lang w:eastAsia="en-US"/>
        </w:rPr>
        <w:t>.</w:t>
      </w:r>
    </w:p>
    <w:p>
      <w:pPr>
        <w:widowControl/>
        <w:ind w:firstLine="567"/>
        <w:jc w:val="both"/>
        <w:rPr>
          <w:sz w:val="24"/>
          <w:szCs w:val="24"/>
        </w:rPr>
      </w:pPr>
      <w:r>
        <w:rPr>
          <w:sz w:val="24"/>
          <w:szCs w:val="24"/>
        </w:rPr>
        <w:t>3. К безвозмездным поступлениям относятся поступления, определенные пунктом 4 статьи 41 Бюджетного кодекса Российской Федерации.</w:t>
      </w:r>
    </w:p>
    <w:p>
      <w:pPr>
        <w:widowControl/>
        <w:ind w:firstLine="567"/>
        <w:jc w:val="both"/>
        <w:rPr>
          <w:sz w:val="24"/>
          <w:szCs w:val="24"/>
        </w:rPr>
      </w:pPr>
    </w:p>
    <w:p>
      <w:pPr>
        <w:widowControl/>
        <w:ind w:firstLine="567"/>
        <w:jc w:val="both"/>
        <w:outlineLvl w:val="3"/>
        <w:rPr>
          <w:b/>
          <w:bCs/>
          <w:sz w:val="24"/>
          <w:szCs w:val="24"/>
        </w:rPr>
      </w:pPr>
      <w:r>
        <w:rPr>
          <w:b/>
          <w:sz w:val="24"/>
          <w:szCs w:val="24"/>
        </w:rPr>
        <w:t xml:space="preserve">Статья 6. Бюджетные инвестиции в объекты муниципальной собственности </w:t>
      </w:r>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ind w:firstLine="567"/>
        <w:jc w:val="both"/>
        <w:outlineLvl w:val="3"/>
        <w:rPr>
          <w:b/>
          <w:sz w:val="24"/>
          <w:szCs w:val="24"/>
        </w:rPr>
      </w:pPr>
    </w:p>
    <w:p>
      <w:pPr>
        <w:widowControl/>
        <w:ind w:firstLine="567"/>
        <w:jc w:val="both"/>
        <w:outlineLvl w:val="3"/>
        <w:rPr>
          <w:sz w:val="24"/>
          <w:szCs w:val="24"/>
        </w:rPr>
      </w:pPr>
      <w:r>
        <w:rPr>
          <w:sz w:val="24"/>
          <w:szCs w:val="24"/>
        </w:rPr>
        <w:t>1. В бюджете</w:t>
      </w:r>
      <w:r>
        <w:rPr>
          <w:rFonts w:hint="default"/>
          <w:sz w:val="24"/>
          <w:szCs w:val="24"/>
          <w:lang w:val="ru-RU"/>
        </w:rPr>
        <w:t xml:space="preserve">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том числе в рамках муниципальных программ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соответствии с решениями, указанными в части 2 настоящей статьи. Принятие решений осуществляется в порядке, установленном администрацией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w:t>
      </w:r>
      <w:r>
        <w:rPr>
          <w:sz w:val="24"/>
          <w:szCs w:val="24"/>
        </w:rPr>
        <w:t>далее - администрация</w:t>
      </w:r>
      <w:r>
        <w:t>)</w:t>
      </w:r>
      <w:r>
        <w:rPr>
          <w:sz w:val="24"/>
          <w:szCs w:val="24"/>
        </w:rPr>
        <w:t xml:space="preserve"> и в соответствии с пунктом 3.1 статьи 79 Бюджетного кодекса Российской Федерации.</w:t>
      </w:r>
    </w:p>
    <w:p>
      <w:pPr>
        <w:widowControl/>
        <w:ind w:firstLine="567"/>
        <w:jc w:val="both"/>
        <w:rPr>
          <w:sz w:val="24"/>
          <w:szCs w:val="24"/>
        </w:rPr>
      </w:pPr>
      <w:r>
        <w:rPr>
          <w:sz w:val="24"/>
          <w:szCs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color w:val="000000"/>
        </w:rPr>
        <w:t xml:space="preserve"> </w:t>
      </w:r>
      <w:r>
        <w:rPr>
          <w:sz w:val="24"/>
          <w:szCs w:val="24"/>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муниципальными унитарными предприятиями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с последующим увеличением стоимости основных средств, </w:t>
      </w:r>
      <w:r>
        <w:rPr>
          <w:rFonts w:eastAsiaTheme="minorHAnsi"/>
          <w:sz w:val="24"/>
          <w:szCs w:val="24"/>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Pr>
          <w:sz w:val="24"/>
          <w:szCs w:val="24"/>
        </w:rPr>
        <w:t xml:space="preserve">уставного фонда указанных предприятий, основанных на праве хозяйственного ведения, либо включаются в состав муниципальной казны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bookmarkStart w:id="6" w:name="Par4"/>
      <w:bookmarkEnd w:id="6"/>
      <w:r>
        <w:rPr>
          <w:sz w:val="24"/>
          <w:szCs w:val="24"/>
        </w:rPr>
        <w:t xml:space="preserve">2. Бюджетные инвестиции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и принятие решений о подготовке и реализации бюджетных инвестиций в указанные объекты осуществляются в порядке, установленном администрацией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color w:val="000000"/>
        </w:rPr>
        <w:t xml:space="preserve"> (</w:t>
      </w:r>
      <w:r>
        <w:rPr>
          <w:color w:val="000000"/>
          <w:sz w:val="24"/>
          <w:szCs w:val="24"/>
        </w:rPr>
        <w:t>далее - администрация</w:t>
      </w:r>
      <w:r>
        <w:rPr>
          <w:i/>
          <w:color w:val="000000"/>
        </w:rPr>
        <w:t>)</w:t>
      </w:r>
      <w:r>
        <w:rPr>
          <w:sz w:val="24"/>
          <w:szCs w:val="24"/>
        </w:rPr>
        <w:t>.</w:t>
      </w:r>
    </w:p>
    <w:p>
      <w:pPr>
        <w:widowControl/>
        <w:ind w:firstLine="567"/>
        <w:jc w:val="both"/>
        <w:rPr>
          <w:sz w:val="24"/>
          <w:szCs w:val="24"/>
        </w:rPr>
      </w:pPr>
      <w:r>
        <w:rPr>
          <w:sz w:val="24"/>
          <w:szCs w:val="24"/>
        </w:rPr>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муниципальных контрактов от лица администрации</w:t>
      </w:r>
      <w:r>
        <w:rPr>
          <w:i/>
          <w:color w:val="000000"/>
        </w:rPr>
        <w:t xml:space="preserve"> </w:t>
      </w:r>
      <w:r>
        <w:rPr>
          <w:sz w:val="24"/>
          <w:szCs w:val="24"/>
        </w:rPr>
        <w:t xml:space="preserve">при осуществлении бюджетных инвестиций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бюджетным и автономным учреждениям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отношении которых администрация осуществляет функции и полномочия учредителя, или муниципальным унитарным предприятиям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отношении которых администрация осуществляет права собственника имущества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xml:space="preserve">Условия передачи полномочий и порядок заключения соглашений о передаче полномочий в отношении объектов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устанавливаются администрацией в соответствии с пунктом 4 статьи 79 Бюджетного кодекса Российской Федерации.</w:t>
      </w:r>
    </w:p>
    <w:p>
      <w:pPr>
        <w:widowControl/>
        <w:ind w:firstLine="567"/>
        <w:jc w:val="both"/>
        <w:rPr>
          <w:sz w:val="24"/>
          <w:szCs w:val="24"/>
        </w:rPr>
      </w:pPr>
      <w:r>
        <w:rPr>
          <w:sz w:val="24"/>
          <w:szCs w:val="24"/>
        </w:rPr>
        <w:t xml:space="preserve">4. Не допускается при исполнении бюджета предоставление бюджетных инвестиций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по которым принято решение о предоставлении субсидий на осуществление капитальных вложений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за исключением случая, указанного в абзаце втором настоящей части.</w:t>
      </w:r>
    </w:p>
    <w:p>
      <w:pPr>
        <w:widowControl/>
        <w:ind w:firstLine="567"/>
        <w:jc w:val="both"/>
        <w:rPr>
          <w:sz w:val="24"/>
          <w:szCs w:val="24"/>
        </w:rPr>
      </w:pPr>
      <w:r>
        <w:rPr>
          <w:sz w:val="24"/>
          <w:szCs w:val="24"/>
        </w:rPr>
        <w:t xml:space="preserve">При исполнении бюджета допускается предоставление бюджетных инвестиций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указанные в абзаце первом настоящей части, в случае изменения в установленном порядке типа бюджетного или автономного учреждения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color w:val="000000"/>
        </w:rPr>
        <w:t xml:space="preserve"> </w:t>
      </w:r>
      <w:r>
        <w:rPr>
          <w:sz w:val="24"/>
          <w:szCs w:val="24"/>
        </w:rPr>
        <w:t xml:space="preserve">или организационно-правовой формы муниципального унитарного предприятия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являющихся получателями субсидий, предусмотренных статьей 78.2 Бюджетного кодекса Российской Федерации, на казенное учреждение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муниципальным унитарным предприятием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договоры в части замены стороны договора - бюджетного или автономного учреждения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муниципального унитарного предприятия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на казенное учреждение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и вида договора - гражданско-правового договора бюджетного или автономного учреждения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муниципального унитарного предприятия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на муниципальный контракт.</w:t>
      </w:r>
    </w:p>
    <w:p>
      <w:pPr>
        <w:widowControl/>
        <w:ind w:firstLine="567"/>
        <w:jc w:val="both"/>
        <w:rPr>
          <w:sz w:val="24"/>
          <w:szCs w:val="24"/>
        </w:rPr>
      </w:pPr>
      <w:r>
        <w:rPr>
          <w:sz w:val="24"/>
          <w:szCs w:val="24"/>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не допускается.</w:t>
      </w:r>
    </w:p>
    <w:p>
      <w:pPr>
        <w:widowControl/>
        <w:ind w:firstLine="567"/>
        <w:jc w:val="both"/>
        <w:rPr>
          <w:i/>
          <w:sz w:val="24"/>
          <w:szCs w:val="24"/>
          <w:highlight w:val="lightGray"/>
        </w:rPr>
      </w:pPr>
    </w:p>
    <w:p>
      <w:pPr>
        <w:widowControl/>
        <w:ind w:firstLine="567"/>
        <w:jc w:val="both"/>
        <w:outlineLvl w:val="3"/>
        <w:rPr>
          <w:b/>
          <w:sz w:val="24"/>
          <w:szCs w:val="24"/>
        </w:rPr>
      </w:pPr>
      <w:r>
        <w:rPr>
          <w:b/>
          <w:sz w:val="24"/>
          <w:szCs w:val="24"/>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Pr>
          <w:b/>
          <w:bCs/>
          <w:sz w:val="24"/>
          <w:szCs w:val="24"/>
          <w:lang w:val="ru-RU"/>
        </w:rPr>
        <w:t>Богородского</w:t>
      </w:r>
      <w:r>
        <w:rPr>
          <w:rFonts w:hint="default"/>
          <w:b/>
          <w:bCs/>
          <w:sz w:val="24"/>
          <w:szCs w:val="24"/>
          <w:lang w:val="ru-RU"/>
        </w:rPr>
        <w:t xml:space="preserve"> сельсовета Мокшанского района</w:t>
      </w:r>
      <w:r>
        <w:rPr>
          <w:b/>
          <w:sz w:val="24"/>
          <w:szCs w:val="24"/>
        </w:rPr>
        <w:t xml:space="preserve"> и приобретение объектов недвижимого имущества в муниципальную собственность </w:t>
      </w:r>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ind w:firstLine="567"/>
        <w:jc w:val="both"/>
        <w:rPr>
          <w:sz w:val="24"/>
          <w:szCs w:val="24"/>
        </w:rPr>
      </w:pPr>
    </w:p>
    <w:p>
      <w:pPr>
        <w:widowControl/>
        <w:autoSpaceDE w:val="0"/>
        <w:autoSpaceDN w:val="0"/>
        <w:adjustRightInd w:val="0"/>
        <w:ind w:firstLine="567"/>
        <w:jc w:val="both"/>
        <w:rPr>
          <w:sz w:val="24"/>
          <w:szCs w:val="24"/>
        </w:rPr>
      </w:pPr>
      <w:r>
        <w:rPr>
          <w:sz w:val="24"/>
          <w:szCs w:val="24"/>
        </w:rPr>
        <w:t xml:space="preserve">1. Предоставление субсидий муниципальным бюджетным и автономным учреждениям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муниципальным унитарным предприятиям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или приобретение объектов недвижимого имущества в муниципальную собственность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с последующим увеличением стоимости основных средств, находящихся </w:t>
      </w:r>
      <w:r>
        <w:rPr>
          <w:rFonts w:eastAsiaTheme="minorHAnsi"/>
          <w:bCs/>
          <w:sz w:val="24"/>
          <w:szCs w:val="24"/>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Pr>
          <w:rFonts w:eastAsiaTheme="minorHAnsi"/>
          <w:b/>
          <w:bCs/>
          <w:sz w:val="24"/>
          <w:szCs w:val="24"/>
          <w:lang w:eastAsia="en-US"/>
        </w:rPr>
        <w:t xml:space="preserve"> </w:t>
      </w:r>
      <w:r>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pPr>
        <w:widowControl/>
        <w:autoSpaceDE w:val="0"/>
        <w:autoSpaceDN w:val="0"/>
        <w:adjustRightInd w:val="0"/>
        <w:ind w:firstLine="567"/>
        <w:jc w:val="both"/>
        <w:rPr>
          <w:sz w:val="24"/>
          <w:szCs w:val="24"/>
        </w:rPr>
      </w:pPr>
      <w:r>
        <w:rPr>
          <w:sz w:val="24"/>
          <w:szCs w:val="24"/>
        </w:rPr>
        <w:t xml:space="preserve">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и предоставление указанных субсидий осуществляются в порядке, установленном администрацией и с учетом условий, установленных пунктом 3.1 статьи 78.2 Б</w:t>
      </w:r>
      <w:r>
        <w:rPr>
          <w:sz w:val="24"/>
          <w:szCs w:val="24"/>
          <w:lang w:val="ru-RU"/>
        </w:rPr>
        <w:t>юджетного</w:t>
      </w:r>
      <w:r>
        <w:rPr>
          <w:rFonts w:hint="default"/>
          <w:sz w:val="24"/>
          <w:szCs w:val="24"/>
          <w:lang w:val="ru-RU"/>
        </w:rPr>
        <w:t xml:space="preserve"> </w:t>
      </w:r>
      <w:r>
        <w:rPr>
          <w:sz w:val="24"/>
          <w:szCs w:val="24"/>
        </w:rPr>
        <w:t>К</w:t>
      </w:r>
      <w:r>
        <w:rPr>
          <w:sz w:val="24"/>
          <w:szCs w:val="24"/>
          <w:lang w:val="ru-RU"/>
        </w:rPr>
        <w:t>одекса</w:t>
      </w:r>
      <w:r>
        <w:rPr>
          <w:sz w:val="24"/>
          <w:szCs w:val="24"/>
        </w:rPr>
        <w:t xml:space="preserve"> Р</w:t>
      </w:r>
      <w:r>
        <w:rPr>
          <w:sz w:val="24"/>
          <w:szCs w:val="24"/>
          <w:lang w:val="ru-RU"/>
        </w:rPr>
        <w:t>оссийской</w:t>
      </w:r>
      <w:r>
        <w:rPr>
          <w:rFonts w:hint="default"/>
          <w:sz w:val="24"/>
          <w:szCs w:val="24"/>
          <w:lang w:val="ru-RU"/>
        </w:rPr>
        <w:t xml:space="preserve"> </w:t>
      </w:r>
      <w:r>
        <w:rPr>
          <w:sz w:val="24"/>
          <w:szCs w:val="24"/>
        </w:rPr>
        <w:t>Ф</w:t>
      </w:r>
      <w:r>
        <w:rPr>
          <w:sz w:val="24"/>
          <w:szCs w:val="24"/>
          <w:lang w:val="ru-RU"/>
        </w:rPr>
        <w:t>едерации</w:t>
      </w:r>
      <w:r>
        <w:rPr>
          <w:sz w:val="24"/>
          <w:szCs w:val="24"/>
        </w:rPr>
        <w:t>.</w:t>
      </w:r>
    </w:p>
    <w:p>
      <w:pPr>
        <w:widowControl/>
        <w:ind w:firstLine="567"/>
        <w:jc w:val="both"/>
        <w:rPr>
          <w:sz w:val="24"/>
          <w:szCs w:val="24"/>
        </w:rPr>
      </w:pPr>
      <w:r>
        <w:rPr>
          <w:sz w:val="24"/>
          <w:szCs w:val="24"/>
        </w:rPr>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муниципальным унитарным предприятием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color w:val="000000"/>
        </w:rPr>
        <w:t xml:space="preserve"> </w:t>
      </w:r>
      <w:r>
        <w:rPr>
          <w:sz w:val="24"/>
          <w:szCs w:val="24"/>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pPr>
        <w:widowControl/>
        <w:ind w:firstLine="567"/>
        <w:jc w:val="both"/>
        <w:rPr>
          <w:sz w:val="24"/>
          <w:szCs w:val="24"/>
        </w:rPr>
      </w:pPr>
      <w:r>
        <w:rPr>
          <w:sz w:val="24"/>
          <w:szCs w:val="24"/>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pPr>
        <w:widowControl/>
        <w:ind w:firstLine="567"/>
        <w:jc w:val="both"/>
        <w:rPr>
          <w:sz w:val="24"/>
          <w:szCs w:val="24"/>
        </w:rPr>
      </w:pPr>
      <w:r>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pPr>
        <w:widowControl/>
        <w:ind w:firstLine="567"/>
        <w:jc w:val="both"/>
        <w:rPr>
          <w:sz w:val="24"/>
          <w:szCs w:val="24"/>
        </w:rPr>
      </w:pPr>
      <w:r>
        <w:rPr>
          <w:sz w:val="24"/>
          <w:szCs w:val="24"/>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по которым принято решение о подготовке и реализации бюджетных инвестиций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за исключением случая, указанного в абзаце втором настоящей части.</w:t>
      </w:r>
    </w:p>
    <w:p>
      <w:pPr>
        <w:widowControl/>
        <w:ind w:firstLine="567"/>
        <w:jc w:val="both"/>
        <w:rPr>
          <w:sz w:val="24"/>
          <w:szCs w:val="24"/>
        </w:rPr>
      </w:pPr>
      <w:r>
        <w:rPr>
          <w:sz w:val="24"/>
          <w:szCs w:val="24"/>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указанные в абзаце первом настоящей части, в случае изменения в установленном порядке типа казенного учреждения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или изменения его организационно-правовой формы на муниципальное унитарное предприятие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color w:val="000000"/>
        </w:rPr>
        <w:t xml:space="preserve"> </w:t>
      </w:r>
      <w:r>
        <w:rPr>
          <w:sz w:val="24"/>
          <w:szCs w:val="24"/>
        </w:rPr>
        <w:t xml:space="preserve">муниципальные контракты в части замены стороны договора - казенного учреждения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на бюджетное или автономное учреждение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муниципальное унитарное предприятие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color w:val="000000"/>
        </w:rPr>
        <w:t xml:space="preserve"> </w:t>
      </w:r>
      <w:r>
        <w:rPr>
          <w:sz w:val="24"/>
          <w:szCs w:val="24"/>
        </w:rPr>
        <w:t xml:space="preserve">и вида договора - муниципального контракта на гражданско-правовой договор бюджетного или автономного учреждения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муниципального унитарного предприятия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ind w:firstLine="567"/>
      </w:pPr>
    </w:p>
    <w:p>
      <w:pPr>
        <w:widowControl/>
        <w:ind w:firstLine="567"/>
        <w:jc w:val="both"/>
        <w:outlineLvl w:val="3"/>
        <w:rPr>
          <w:b/>
          <w:sz w:val="24"/>
          <w:szCs w:val="24"/>
        </w:rPr>
      </w:pPr>
      <w:r>
        <w:rPr>
          <w:b/>
          <w:sz w:val="24"/>
          <w:szCs w:val="24"/>
        </w:rPr>
        <w:t>Статья 8. Резервный фонд администрации</w:t>
      </w:r>
    </w:p>
    <w:p>
      <w:pPr>
        <w:widowControl/>
        <w:ind w:firstLine="567"/>
        <w:jc w:val="both"/>
        <w:outlineLvl w:val="3"/>
        <w:rPr>
          <w:b/>
          <w:sz w:val="24"/>
          <w:szCs w:val="24"/>
        </w:rPr>
      </w:pPr>
    </w:p>
    <w:p>
      <w:pPr>
        <w:widowControl/>
        <w:ind w:firstLine="567"/>
        <w:jc w:val="both"/>
        <w:rPr>
          <w:sz w:val="24"/>
          <w:szCs w:val="24"/>
        </w:rPr>
      </w:pPr>
      <w:r>
        <w:rPr>
          <w:sz w:val="24"/>
          <w:szCs w:val="24"/>
        </w:rPr>
        <w:t>1. В расходной части бюджета предусматривается создание резервного фонда администрации.</w:t>
      </w:r>
    </w:p>
    <w:p>
      <w:pPr>
        <w:widowControl/>
        <w:ind w:firstLine="567"/>
        <w:jc w:val="both"/>
        <w:rPr>
          <w:sz w:val="24"/>
          <w:szCs w:val="24"/>
        </w:rPr>
      </w:pPr>
      <w:r>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pPr>
        <w:widowControl/>
        <w:ind w:firstLine="567"/>
        <w:jc w:val="both"/>
        <w:rPr>
          <w:sz w:val="24"/>
          <w:szCs w:val="24"/>
        </w:rPr>
      </w:pPr>
      <w:r>
        <w:rPr>
          <w:sz w:val="24"/>
          <w:szCs w:val="24"/>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pPr>
        <w:widowControl/>
        <w:ind w:firstLine="567"/>
        <w:jc w:val="both"/>
        <w:rPr>
          <w:sz w:val="24"/>
          <w:szCs w:val="24"/>
        </w:rPr>
      </w:pPr>
      <w:r>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pPr>
        <w:widowControl/>
        <w:ind w:firstLine="567"/>
        <w:jc w:val="both"/>
        <w:rPr>
          <w:sz w:val="24"/>
          <w:szCs w:val="24"/>
        </w:rPr>
      </w:pPr>
      <w:r>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pPr>
        <w:widowControl/>
        <w:ind w:firstLine="567"/>
        <w:jc w:val="both"/>
        <w:rPr>
          <w:i/>
        </w:rPr>
      </w:pPr>
      <w:r>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pPr>
        <w:widowControl/>
        <w:ind w:firstLine="567"/>
        <w:jc w:val="both"/>
        <w:rPr>
          <w:sz w:val="24"/>
          <w:szCs w:val="24"/>
        </w:rPr>
      </w:pPr>
    </w:p>
    <w:p>
      <w:pPr>
        <w:widowControl/>
        <w:ind w:firstLine="567"/>
        <w:jc w:val="both"/>
        <w:outlineLvl w:val="3"/>
        <w:rPr>
          <w:rFonts w:hint="default"/>
          <w:b/>
          <w:bCs/>
          <w:sz w:val="24"/>
          <w:szCs w:val="24"/>
          <w:lang w:val="ru-RU"/>
        </w:rPr>
      </w:pPr>
      <w:r>
        <w:rPr>
          <w:b/>
          <w:sz w:val="24"/>
          <w:szCs w:val="24"/>
        </w:rPr>
        <w:t xml:space="preserve">Статья 9. Муниципальный дорожный фонд </w:t>
      </w:r>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ind w:firstLine="567"/>
        <w:jc w:val="both"/>
        <w:outlineLvl w:val="3"/>
        <w:rPr>
          <w:rFonts w:hint="default"/>
          <w:b/>
          <w:bCs/>
          <w:sz w:val="24"/>
          <w:szCs w:val="24"/>
          <w:lang w:val="ru-RU"/>
        </w:rPr>
      </w:pPr>
    </w:p>
    <w:p>
      <w:pPr>
        <w:widowControl/>
        <w:ind w:firstLine="567"/>
        <w:jc w:val="both"/>
        <w:rPr>
          <w:sz w:val="24"/>
          <w:szCs w:val="24"/>
        </w:rPr>
      </w:pPr>
      <w:r>
        <w:rPr>
          <w:sz w:val="24"/>
          <w:szCs w:val="24"/>
        </w:rPr>
        <w:t xml:space="preserve">1. Объем бюджетных ассигнований муниципального дорожного фонда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утверждается решением Комитета местного самоуправления  о бюджете на очередной финансовый год и плановый период.</w:t>
      </w:r>
    </w:p>
    <w:p>
      <w:pPr>
        <w:widowControl/>
        <w:ind w:firstLine="567"/>
        <w:jc w:val="both"/>
        <w:rPr>
          <w:sz w:val="24"/>
          <w:szCs w:val="24"/>
        </w:rPr>
      </w:pPr>
      <w:r>
        <w:rPr>
          <w:sz w:val="24"/>
          <w:szCs w:val="24"/>
        </w:rPr>
        <w:t xml:space="preserve">2. Порядок формирования и использования бюджетных ассигнований муниципального дорожного фонда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устанавливается решением Комитета местного самоуправления.</w:t>
      </w:r>
    </w:p>
    <w:p>
      <w:pPr>
        <w:widowControl/>
        <w:ind w:firstLine="567"/>
        <w:jc w:val="both"/>
        <w:rPr>
          <w:sz w:val="24"/>
          <w:szCs w:val="24"/>
        </w:rPr>
      </w:pPr>
      <w:r>
        <w:rPr>
          <w:sz w:val="24"/>
          <w:szCs w:val="24"/>
        </w:rPr>
        <w:t xml:space="preserve">3. Бюджетные ассигнования муниципального дорожного фонда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не использованные в текущем финансовом году, направляются на увеличение бюджетных ассигнований муниципального дорожного фонда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в очередном финансовом году.</w:t>
      </w:r>
    </w:p>
    <w:p>
      <w:pPr>
        <w:widowControl/>
        <w:ind w:firstLine="567"/>
        <w:jc w:val="both"/>
        <w:rPr>
          <w:sz w:val="24"/>
          <w:szCs w:val="24"/>
        </w:rPr>
      </w:pPr>
    </w:p>
    <w:p>
      <w:pPr>
        <w:widowControl/>
        <w:autoSpaceDE w:val="0"/>
        <w:autoSpaceDN w:val="0"/>
        <w:adjustRightInd w:val="0"/>
        <w:ind w:firstLine="567"/>
        <w:jc w:val="both"/>
        <w:rPr>
          <w:rFonts w:hint="default"/>
          <w:b/>
          <w:bCs/>
          <w:sz w:val="24"/>
          <w:szCs w:val="24"/>
          <w:lang w:val="ru-RU"/>
        </w:rPr>
      </w:pPr>
      <w:bookmarkStart w:id="7" w:name="sub_18"/>
      <w:r>
        <w:rPr>
          <w:b/>
          <w:sz w:val="24"/>
          <w:szCs w:val="24"/>
        </w:rPr>
        <w:t xml:space="preserve">Статья </w:t>
      </w:r>
      <w:r>
        <w:rPr>
          <w:rFonts w:hint="default"/>
          <w:b/>
          <w:sz w:val="24"/>
          <w:szCs w:val="24"/>
          <w:lang w:val="ru-RU"/>
        </w:rPr>
        <w:t>10</w:t>
      </w:r>
      <w:r>
        <w:rPr>
          <w:b/>
          <w:sz w:val="24"/>
          <w:szCs w:val="24"/>
        </w:rPr>
        <w:t>.</w:t>
      </w:r>
      <w:r>
        <w:rPr>
          <w:sz w:val="24"/>
          <w:szCs w:val="24"/>
        </w:rPr>
        <w:t xml:space="preserve"> </w:t>
      </w:r>
      <w:r>
        <w:rPr>
          <w:b/>
          <w:bCs/>
          <w:sz w:val="24"/>
          <w:szCs w:val="24"/>
        </w:rPr>
        <w:t xml:space="preserve">Остатки средств бюджета </w:t>
      </w:r>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autoSpaceDE w:val="0"/>
        <w:autoSpaceDN w:val="0"/>
        <w:adjustRightInd w:val="0"/>
        <w:ind w:firstLine="567"/>
        <w:jc w:val="both"/>
        <w:rPr>
          <w:rFonts w:hint="default"/>
          <w:b w:val="0"/>
          <w:bCs w:val="0"/>
          <w:sz w:val="24"/>
          <w:szCs w:val="24"/>
          <w:lang w:val="ru-RU"/>
        </w:rPr>
      </w:pPr>
    </w:p>
    <w:p>
      <w:pPr>
        <w:widowControl/>
        <w:autoSpaceDE w:val="0"/>
        <w:autoSpaceDN w:val="0"/>
        <w:adjustRightInd w:val="0"/>
        <w:ind w:firstLine="567"/>
        <w:jc w:val="both"/>
        <w:rPr>
          <w:sz w:val="24"/>
          <w:szCs w:val="24"/>
        </w:rPr>
      </w:pPr>
      <w:r>
        <w:rPr>
          <w:sz w:val="24"/>
          <w:szCs w:val="24"/>
        </w:rPr>
        <w:t xml:space="preserve">Остатки средств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на начало текущего финансового года:</w:t>
      </w:r>
    </w:p>
    <w:p>
      <w:pPr>
        <w:widowControl/>
        <w:autoSpaceDE w:val="0"/>
        <w:autoSpaceDN w:val="0"/>
        <w:adjustRightInd w:val="0"/>
        <w:ind w:firstLine="567"/>
        <w:jc w:val="both"/>
        <w:rPr>
          <w:sz w:val="24"/>
          <w:szCs w:val="24"/>
        </w:rPr>
      </w:pPr>
      <w:r>
        <w:rPr>
          <w:sz w:val="24"/>
          <w:szCs w:val="24"/>
        </w:rPr>
        <w:t xml:space="preserve">1) в объеме, необходимом для покрытия временных кассовых разрывов, возникающих в ходе исполнения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текущем финансовом году, направляются на их покрытие в пределах общего объема остатков средств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на начало текущего финансового года;</w:t>
      </w:r>
    </w:p>
    <w:p>
      <w:pPr>
        <w:widowControl/>
        <w:autoSpaceDE w:val="0"/>
        <w:autoSpaceDN w:val="0"/>
        <w:adjustRightInd w:val="0"/>
        <w:ind w:firstLine="567"/>
        <w:jc w:val="both"/>
        <w:rPr>
          <w:sz w:val="24"/>
          <w:szCs w:val="24"/>
        </w:rPr>
      </w:pPr>
      <w:r>
        <w:rPr>
          <w:sz w:val="24"/>
          <w:szCs w:val="24"/>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Pr>
          <w:i w:val="0"/>
          <w:iCs/>
          <w:sz w:val="24"/>
          <w:szCs w:val="24"/>
        </w:rPr>
        <w:t>предусмотренных решением Комитета местного самоуправления</w:t>
      </w:r>
      <w:r>
        <w:rPr>
          <w:i/>
        </w:rPr>
        <w:t xml:space="preserve">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i w:val="0"/>
          <w:iCs/>
          <w:sz w:val="24"/>
          <w:szCs w:val="24"/>
        </w:rPr>
        <w:t>о бюджете</w:t>
      </w:r>
      <w:r>
        <w:rPr>
          <w:rFonts w:hint="default"/>
          <w:i w:val="0"/>
          <w:iCs/>
          <w:sz w:val="24"/>
          <w:szCs w:val="24"/>
          <w:lang w:val="ru-RU"/>
        </w:rPr>
        <w:t xml:space="preserve">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на увеличение бюджетных ассигнований на указанные цели;</w:t>
      </w:r>
    </w:p>
    <w:p>
      <w:pPr>
        <w:widowControl/>
        <w:autoSpaceDE w:val="0"/>
        <w:autoSpaceDN w:val="0"/>
        <w:adjustRightInd w:val="0"/>
        <w:ind w:firstLine="567"/>
        <w:jc w:val="both"/>
        <w:rPr>
          <w:sz w:val="24"/>
          <w:szCs w:val="24"/>
        </w:rPr>
      </w:pPr>
      <w:r>
        <w:rPr>
          <w:sz w:val="24"/>
          <w:szCs w:val="24"/>
        </w:rPr>
        <w:t xml:space="preserve">3) </w:t>
      </w:r>
      <w:r>
        <w:rPr>
          <w:i w:val="0"/>
          <w:iCs w:val="0"/>
          <w:sz w:val="24"/>
          <w:szCs w:val="24"/>
        </w:rPr>
        <w:t xml:space="preserve">в объеме, не превышающем сумму остатка неиспользованных бюджетных ассигнований на оплату заключенных от имени </w:t>
      </w:r>
      <w:r>
        <w:rPr>
          <w:b w:val="0"/>
          <w:bCs w:val="0"/>
          <w:i w:val="0"/>
          <w:iCs w:val="0"/>
          <w:sz w:val="24"/>
          <w:szCs w:val="24"/>
          <w:lang w:val="ru-RU"/>
        </w:rPr>
        <w:t>Богородского</w:t>
      </w:r>
      <w:r>
        <w:rPr>
          <w:rFonts w:hint="default"/>
          <w:b w:val="0"/>
          <w:bCs w:val="0"/>
          <w:i w:val="0"/>
          <w:iCs w:val="0"/>
          <w:sz w:val="24"/>
          <w:szCs w:val="24"/>
          <w:lang w:val="ru-RU"/>
        </w:rPr>
        <w:t xml:space="preserve"> сельсовета Мокшанского района</w:t>
      </w:r>
      <w:r>
        <w:rPr>
          <w:i w:val="0"/>
          <w:iCs w:val="0"/>
          <w:sz w:val="24"/>
          <w:szCs w:val="24"/>
        </w:rPr>
        <w:t xml:space="preserve">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r>
        <w:rPr>
          <w:b w:val="0"/>
          <w:bCs w:val="0"/>
          <w:i w:val="0"/>
          <w:iCs w:val="0"/>
          <w:sz w:val="24"/>
          <w:szCs w:val="24"/>
          <w:lang w:val="ru-RU"/>
        </w:rPr>
        <w:t>Богородского</w:t>
      </w:r>
      <w:r>
        <w:rPr>
          <w:rFonts w:hint="default"/>
          <w:b w:val="0"/>
          <w:bCs w:val="0"/>
          <w:i w:val="0"/>
          <w:iCs w:val="0"/>
          <w:sz w:val="24"/>
          <w:szCs w:val="24"/>
          <w:lang w:val="ru-RU"/>
        </w:rPr>
        <w:t xml:space="preserve"> сельсовета Мокшанского района </w:t>
      </w:r>
      <w:r>
        <w:rPr>
          <w:i w:val="0"/>
          <w:iCs w:val="0"/>
          <w:sz w:val="24"/>
          <w:szCs w:val="24"/>
        </w:rPr>
        <w:t xml:space="preserve"> о бюджете </w:t>
      </w:r>
      <w:r>
        <w:rPr>
          <w:b w:val="0"/>
          <w:bCs w:val="0"/>
          <w:i w:val="0"/>
          <w:iCs w:val="0"/>
          <w:sz w:val="24"/>
          <w:szCs w:val="24"/>
          <w:lang w:val="ru-RU"/>
        </w:rPr>
        <w:t>Богородского</w:t>
      </w:r>
      <w:r>
        <w:rPr>
          <w:rFonts w:hint="default"/>
          <w:b w:val="0"/>
          <w:bCs w:val="0"/>
          <w:i w:val="0"/>
          <w:iCs w:val="0"/>
          <w:sz w:val="24"/>
          <w:szCs w:val="24"/>
          <w:lang w:val="ru-RU"/>
        </w:rPr>
        <w:t xml:space="preserve"> сельсовета Мокшанского района</w:t>
      </w:r>
      <w:r>
        <w:rPr>
          <w:i w:val="0"/>
          <w:iCs w:val="0"/>
          <w:sz w:val="24"/>
          <w:szCs w:val="24"/>
        </w:rPr>
        <w:t>, на увеличение бюджетных ассигнований на указанные цели.</w:t>
      </w:r>
    </w:p>
    <w:p>
      <w:pPr>
        <w:widowControl/>
        <w:autoSpaceDE w:val="0"/>
        <w:autoSpaceDN w:val="0"/>
        <w:adjustRightInd w:val="0"/>
        <w:ind w:firstLine="567"/>
        <w:jc w:val="both"/>
        <w:rPr>
          <w:sz w:val="24"/>
          <w:szCs w:val="24"/>
        </w:rPr>
      </w:pPr>
    </w:p>
    <w:p>
      <w:pPr>
        <w:widowControl/>
        <w:ind w:firstLine="567"/>
        <w:jc w:val="both"/>
        <w:rPr>
          <w:rFonts w:hint="default"/>
          <w:b/>
          <w:bCs/>
          <w:sz w:val="24"/>
          <w:szCs w:val="24"/>
          <w:lang w:val="ru-RU"/>
        </w:rPr>
      </w:pPr>
      <w:r>
        <w:rPr>
          <w:b/>
          <w:sz w:val="24"/>
          <w:szCs w:val="24"/>
        </w:rPr>
        <w:t>Статья 1</w:t>
      </w:r>
      <w:r>
        <w:rPr>
          <w:rFonts w:hint="default"/>
          <w:b/>
          <w:sz w:val="24"/>
          <w:szCs w:val="24"/>
          <w:lang w:val="ru-RU"/>
        </w:rPr>
        <w:t>1</w:t>
      </w:r>
      <w:r>
        <w:rPr>
          <w:b/>
          <w:sz w:val="24"/>
          <w:szCs w:val="24"/>
        </w:rPr>
        <w:t xml:space="preserve">. Структура муниципального долга </w:t>
      </w:r>
      <w:r>
        <w:rPr>
          <w:b/>
          <w:bCs/>
          <w:sz w:val="24"/>
          <w:szCs w:val="24"/>
          <w:lang w:val="ru-RU"/>
        </w:rPr>
        <w:t>Богородского</w:t>
      </w:r>
      <w:r>
        <w:rPr>
          <w:rFonts w:hint="default"/>
          <w:b/>
          <w:bCs/>
          <w:sz w:val="24"/>
          <w:szCs w:val="24"/>
          <w:lang w:val="ru-RU"/>
        </w:rPr>
        <w:t xml:space="preserve"> сельсовета Мокшанского района</w:t>
      </w:r>
      <w:r>
        <w:rPr>
          <w:b/>
          <w:sz w:val="24"/>
          <w:szCs w:val="24"/>
        </w:rPr>
        <w:t xml:space="preserve">, виды долговых обязательств </w:t>
      </w:r>
      <w:bookmarkEnd w:id="7"/>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ind w:firstLine="567"/>
        <w:jc w:val="both"/>
        <w:rPr>
          <w:rFonts w:hint="default"/>
          <w:b w:val="0"/>
          <w:bCs w:val="0"/>
          <w:sz w:val="24"/>
          <w:szCs w:val="24"/>
          <w:lang w:val="ru-RU"/>
        </w:rPr>
      </w:pPr>
    </w:p>
    <w:p>
      <w:pPr>
        <w:widowControl/>
        <w:ind w:firstLine="567"/>
        <w:jc w:val="both"/>
        <w:rPr>
          <w:strike/>
          <w:sz w:val="24"/>
          <w:szCs w:val="24"/>
        </w:rPr>
      </w:pPr>
      <w:r>
        <w:rPr>
          <w:sz w:val="24"/>
          <w:szCs w:val="24"/>
        </w:rPr>
        <w:t xml:space="preserve">1. Структура муниципального долга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представляет собой группировку муниципальных долговых обязательств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по видам долговых обязательств, установленным статьей 100 Бюджетного кодекса Российской Федерации.</w:t>
      </w:r>
    </w:p>
    <w:p>
      <w:pPr>
        <w:widowControl/>
        <w:ind w:firstLine="567"/>
        <w:jc w:val="both"/>
        <w:rPr>
          <w:sz w:val="24"/>
          <w:szCs w:val="24"/>
        </w:rPr>
      </w:pPr>
      <w:r>
        <w:rPr>
          <w:sz w:val="24"/>
          <w:szCs w:val="24"/>
        </w:rPr>
        <w:t xml:space="preserve">Управление муниципальным долгом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осуществляет администрация.</w:t>
      </w:r>
    </w:p>
    <w:p>
      <w:pPr>
        <w:widowControl/>
        <w:ind w:firstLine="567"/>
        <w:jc w:val="both"/>
        <w:rPr>
          <w:sz w:val="24"/>
          <w:szCs w:val="24"/>
        </w:rPr>
      </w:pPr>
      <w:r>
        <w:rPr>
          <w:sz w:val="24"/>
          <w:szCs w:val="24"/>
        </w:rPr>
        <w:t xml:space="preserve">2. Право осуществления муниципальных внутренних заимствований на привлечение в местный бюджет от имени муниципального образования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Pr>
          <w:rFonts w:eastAsiaTheme="minorHAnsi"/>
          <w:sz w:val="24"/>
          <w:szCs w:val="24"/>
          <w:lang w:eastAsia="en-US"/>
        </w:rPr>
        <w:t xml:space="preserve"> по которым возникают долговые обязательства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rFonts w:eastAsiaTheme="minorHAnsi"/>
          <w:sz w:val="24"/>
          <w:szCs w:val="24"/>
          <w:lang w:eastAsia="en-US"/>
        </w:rPr>
        <w:t xml:space="preserve"> как заемщика,</w:t>
      </w:r>
      <w:r>
        <w:rPr>
          <w:sz w:val="24"/>
          <w:szCs w:val="24"/>
        </w:rPr>
        <w:t xml:space="preserve"> принадлежит администрации.</w:t>
      </w:r>
    </w:p>
    <w:p>
      <w:pPr>
        <w:widowControl/>
        <w:ind w:firstLine="567"/>
        <w:jc w:val="both"/>
        <w:rPr>
          <w:sz w:val="24"/>
          <w:szCs w:val="24"/>
        </w:rPr>
      </w:pPr>
      <w:r>
        <w:rPr>
          <w:sz w:val="24"/>
          <w:szCs w:val="24"/>
        </w:rPr>
        <w:t xml:space="preserve">Процедура эмиссии муниципальных ценных бумаг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регулируется </w:t>
      </w:r>
      <w:r>
        <w:rPr>
          <w:rFonts w:eastAsiaTheme="minorHAnsi"/>
          <w:sz w:val="24"/>
          <w:szCs w:val="24"/>
          <w:lang w:eastAsia="en-US"/>
        </w:rPr>
        <w:t>Федеральным законом от 29.07.1998 № 136-ФЗ «Об особенностях эмиссии и обращения государственных и муниципальных ценных бумаг»</w:t>
      </w:r>
      <w:r>
        <w:rPr>
          <w:sz w:val="24"/>
          <w:szCs w:val="24"/>
        </w:rPr>
        <w:t>.</w:t>
      </w:r>
    </w:p>
    <w:p>
      <w:pPr>
        <w:widowControl/>
        <w:ind w:firstLine="567"/>
        <w:jc w:val="both"/>
        <w:rPr>
          <w:sz w:val="24"/>
          <w:szCs w:val="24"/>
        </w:rPr>
      </w:pPr>
      <w:r>
        <w:rPr>
          <w:sz w:val="24"/>
          <w:szCs w:val="24"/>
        </w:rPr>
        <w:t xml:space="preserve">Эмитентом муниципальных ценных бумаг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выступает администрация.</w:t>
      </w:r>
    </w:p>
    <w:p>
      <w:pPr>
        <w:widowControl/>
        <w:ind w:firstLine="567"/>
        <w:jc w:val="both"/>
        <w:rPr>
          <w:sz w:val="24"/>
          <w:szCs w:val="24"/>
        </w:rPr>
      </w:pPr>
      <w:bookmarkStart w:id="8" w:name="sub_1802"/>
      <w:r>
        <w:rPr>
          <w:sz w:val="24"/>
          <w:szCs w:val="24"/>
        </w:rPr>
        <w:t xml:space="preserve">3. Муниципальные гарантии от имени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bookmarkEnd w:id="8"/>
    <w:p>
      <w:pPr>
        <w:widowControl/>
        <w:ind w:firstLine="567"/>
        <w:jc w:val="both"/>
        <w:rPr>
          <w:sz w:val="24"/>
          <w:szCs w:val="24"/>
        </w:rPr>
      </w:pPr>
      <w:bookmarkStart w:id="9" w:name="sub_1803"/>
      <w:r>
        <w:rPr>
          <w:sz w:val="24"/>
          <w:szCs w:val="24"/>
        </w:rPr>
        <w:t xml:space="preserve">4. Учет и регистрация муниципальных долговых обязательств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осуществляются в муниципальной долговой книге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xml:space="preserve">Ведение муниципальной долговой книги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осуществляется администрацией.</w:t>
      </w:r>
      <w:bookmarkEnd w:id="9"/>
    </w:p>
    <w:p>
      <w:pPr>
        <w:widowControl/>
        <w:ind w:firstLine="567"/>
        <w:jc w:val="both"/>
        <w:rPr>
          <w:sz w:val="24"/>
          <w:szCs w:val="24"/>
        </w:rPr>
      </w:pPr>
    </w:p>
    <w:p>
      <w:pPr>
        <w:widowControl/>
        <w:ind w:firstLine="567"/>
        <w:jc w:val="both"/>
        <w:outlineLvl w:val="3"/>
        <w:rPr>
          <w:b/>
          <w:sz w:val="24"/>
          <w:szCs w:val="24"/>
        </w:rPr>
      </w:pPr>
      <w:r>
        <w:rPr>
          <w:b/>
          <w:sz w:val="24"/>
          <w:szCs w:val="24"/>
        </w:rPr>
        <w:t>Статья 1</w:t>
      </w:r>
      <w:r>
        <w:rPr>
          <w:rFonts w:hint="default"/>
          <w:b/>
          <w:sz w:val="24"/>
          <w:szCs w:val="24"/>
          <w:lang w:val="ru-RU"/>
        </w:rPr>
        <w:t>2</w:t>
      </w:r>
      <w:r>
        <w:rPr>
          <w:b/>
          <w:sz w:val="24"/>
          <w:szCs w:val="24"/>
        </w:rPr>
        <w:t xml:space="preserve">. Межбюджетные трансферты из бюджета </w:t>
      </w:r>
      <w:r>
        <w:rPr>
          <w:b/>
          <w:bCs/>
          <w:sz w:val="24"/>
          <w:szCs w:val="24"/>
          <w:lang w:val="ru-RU"/>
        </w:rPr>
        <w:t>Богородского</w:t>
      </w:r>
      <w:r>
        <w:rPr>
          <w:rFonts w:hint="default"/>
          <w:b/>
          <w:bCs/>
          <w:sz w:val="24"/>
          <w:szCs w:val="24"/>
          <w:lang w:val="ru-RU"/>
        </w:rPr>
        <w:t xml:space="preserve"> сельсовета Мокшанского района</w:t>
      </w:r>
      <w:r>
        <w:rPr>
          <w:b/>
          <w:sz w:val="24"/>
          <w:szCs w:val="24"/>
        </w:rPr>
        <w:t xml:space="preserve"> другим бюджетам бюджетной системы Российской Федерации</w:t>
      </w:r>
    </w:p>
    <w:p>
      <w:pPr>
        <w:widowControl/>
        <w:ind w:firstLine="567"/>
        <w:jc w:val="both"/>
        <w:outlineLvl w:val="3"/>
        <w:rPr>
          <w:b/>
          <w:sz w:val="24"/>
          <w:szCs w:val="24"/>
        </w:rPr>
      </w:pPr>
    </w:p>
    <w:p>
      <w:pPr>
        <w:widowControl/>
        <w:ind w:firstLine="567"/>
        <w:jc w:val="both"/>
        <w:rPr>
          <w:sz w:val="24"/>
          <w:szCs w:val="24"/>
        </w:rPr>
      </w:pPr>
      <w:r>
        <w:rPr>
          <w:sz w:val="24"/>
          <w:szCs w:val="24"/>
        </w:rPr>
        <w:t>1. Межбюджетные трансферты из бюджета могут быть предоставлены в форме:</w:t>
      </w:r>
    </w:p>
    <w:p>
      <w:pPr>
        <w:widowControl/>
        <w:autoSpaceDE w:val="0"/>
        <w:autoSpaceDN w:val="0"/>
        <w:adjustRightInd w:val="0"/>
        <w:ind w:firstLine="567"/>
        <w:jc w:val="both"/>
        <w:rPr>
          <w:rFonts w:hint="default" w:eastAsiaTheme="minorHAnsi"/>
          <w:i/>
          <w:iCs/>
          <w:sz w:val="24"/>
          <w:szCs w:val="24"/>
          <w:lang w:val="ru-RU" w:eastAsia="en-US"/>
        </w:rPr>
      </w:pPr>
      <w:r>
        <w:rPr>
          <w:sz w:val="24"/>
          <w:szCs w:val="24"/>
        </w:rPr>
        <w:t xml:space="preserve">- субсидий бюджетам муниципальных образований из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w:t>
      </w:r>
      <w:r>
        <w:rPr>
          <w:rFonts w:eastAsiaTheme="minorHAnsi"/>
          <w:iCs/>
          <w:sz w:val="24"/>
          <w:szCs w:val="24"/>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Pr>
          <w:rFonts w:eastAsiaTheme="minorHAnsi"/>
          <w:i/>
          <w:iCs/>
          <w:sz w:val="24"/>
          <w:szCs w:val="24"/>
          <w:lang w:eastAsia="en-US"/>
        </w:rPr>
        <w:t xml:space="preserve"> </w:t>
      </w:r>
      <w:r>
        <w:rPr>
          <w:sz w:val="24"/>
          <w:szCs w:val="24"/>
        </w:rPr>
        <w:t>в соответствии со статьей 142.3 Бюджетного кодекса Российской Федерации</w:t>
      </w:r>
      <w:r>
        <w:rPr>
          <w:rFonts w:hint="default"/>
          <w:sz w:val="24"/>
          <w:szCs w:val="24"/>
          <w:lang w:val="ru-RU"/>
        </w:rPr>
        <w:t>.</w:t>
      </w:r>
    </w:p>
    <w:p>
      <w:pPr>
        <w:widowControl/>
        <w:autoSpaceDE w:val="0"/>
        <w:autoSpaceDN w:val="0"/>
        <w:adjustRightInd w:val="0"/>
        <w:ind w:firstLine="567"/>
        <w:jc w:val="both"/>
        <w:rPr>
          <w:sz w:val="24"/>
          <w:szCs w:val="24"/>
        </w:rPr>
      </w:pPr>
      <w:r>
        <w:rPr>
          <w:sz w:val="24"/>
          <w:szCs w:val="24"/>
        </w:rPr>
        <w:t xml:space="preserve">- иных межбюджетных трансфертов из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бюджету </w:t>
      </w:r>
      <w:r>
        <w:rPr>
          <w:sz w:val="24"/>
          <w:szCs w:val="24"/>
          <w:lang w:val="ru-RU"/>
        </w:rPr>
        <w:t>Мокшанского</w:t>
      </w:r>
      <w:r>
        <w:rPr>
          <w:rFonts w:hint="default"/>
          <w:sz w:val="24"/>
          <w:szCs w:val="24"/>
          <w:lang w:val="ru-RU"/>
        </w:rPr>
        <w:t xml:space="preserve"> района</w:t>
      </w:r>
      <w:r>
        <w:rPr>
          <w:sz w:val="24"/>
          <w:szCs w:val="24"/>
        </w:rPr>
        <w:t xml:space="preserve"> </w:t>
      </w:r>
      <w:r>
        <w:rPr>
          <w:rFonts w:eastAsiaTheme="minorHAnsi"/>
          <w:iCs/>
          <w:sz w:val="24"/>
          <w:szCs w:val="24"/>
          <w:lang w:eastAsia="en-US"/>
        </w:rPr>
        <w:t>на осуществление части полномочий по решению вопросов местного значения в соответствии с заключенными соглашениями</w:t>
      </w:r>
      <w:r>
        <w:rPr>
          <w:sz w:val="24"/>
          <w:szCs w:val="24"/>
        </w:rPr>
        <w:t xml:space="preserve"> и в соответствии со статьей 142.5 Бюджетного кодекса Российской Федерации.</w:t>
      </w:r>
    </w:p>
    <w:p>
      <w:pPr>
        <w:widowControl/>
        <w:ind w:firstLine="567"/>
        <w:jc w:val="both"/>
        <w:rPr>
          <w:sz w:val="24"/>
          <w:szCs w:val="24"/>
        </w:rPr>
      </w:pPr>
      <w:r>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pPr>
        <w:widowControl/>
        <w:ind w:firstLine="567"/>
        <w:jc w:val="both"/>
        <w:rPr>
          <w:sz w:val="24"/>
          <w:szCs w:val="24"/>
        </w:rPr>
      </w:pPr>
    </w:p>
    <w:p>
      <w:pPr>
        <w:widowControl/>
        <w:ind w:firstLine="567"/>
        <w:jc w:val="both"/>
        <w:rPr>
          <w:rFonts w:hint="default"/>
          <w:b/>
          <w:bCs/>
          <w:sz w:val="24"/>
          <w:szCs w:val="24"/>
          <w:lang w:val="ru-RU"/>
        </w:rPr>
      </w:pPr>
      <w:r>
        <w:rPr>
          <w:b/>
          <w:sz w:val="24"/>
          <w:szCs w:val="24"/>
        </w:rPr>
        <w:t>Статья 1</w:t>
      </w:r>
      <w:r>
        <w:rPr>
          <w:rFonts w:hint="default"/>
          <w:b/>
          <w:sz w:val="24"/>
          <w:szCs w:val="24"/>
          <w:lang w:val="ru-RU"/>
        </w:rPr>
        <w:t>3</w:t>
      </w:r>
      <w:r>
        <w:rPr>
          <w:b/>
          <w:sz w:val="24"/>
          <w:szCs w:val="24"/>
        </w:rPr>
        <w:t xml:space="preserve">. </w:t>
      </w:r>
      <w:bookmarkStart w:id="11" w:name="sub_23"/>
      <w:r>
        <w:rPr>
          <w:b/>
          <w:bCs/>
          <w:sz w:val="24"/>
          <w:szCs w:val="24"/>
        </w:rPr>
        <w:t xml:space="preserve">Участники бюджетного процесса в </w:t>
      </w:r>
      <w:r>
        <w:rPr>
          <w:b/>
          <w:bCs/>
          <w:sz w:val="24"/>
          <w:szCs w:val="24"/>
          <w:lang w:val="ru-RU"/>
        </w:rPr>
        <w:t>Богородском</w:t>
      </w:r>
      <w:r>
        <w:rPr>
          <w:rFonts w:hint="default"/>
          <w:b/>
          <w:bCs/>
          <w:sz w:val="24"/>
          <w:szCs w:val="24"/>
          <w:lang w:val="ru-RU"/>
        </w:rPr>
        <w:t xml:space="preserve"> сельсовете Мокшанского района</w:t>
      </w:r>
    </w:p>
    <w:p>
      <w:pPr>
        <w:widowControl/>
        <w:ind w:firstLine="567"/>
        <w:jc w:val="both"/>
        <w:rPr>
          <w:rFonts w:hint="default"/>
          <w:b/>
          <w:bCs/>
          <w:sz w:val="24"/>
          <w:szCs w:val="24"/>
          <w:lang w:val="ru-RU"/>
        </w:rPr>
      </w:pPr>
    </w:p>
    <w:p>
      <w:pPr>
        <w:widowControl/>
        <w:ind w:firstLine="567"/>
        <w:jc w:val="both"/>
        <w:rPr>
          <w:b/>
          <w:bCs/>
          <w:sz w:val="24"/>
          <w:szCs w:val="24"/>
        </w:rPr>
      </w:pPr>
      <w:r>
        <w:rPr>
          <w:bCs/>
          <w:sz w:val="24"/>
          <w:szCs w:val="24"/>
        </w:rPr>
        <w:t xml:space="preserve">Участниками бюджетного процесса в </w:t>
      </w:r>
      <w:r>
        <w:rPr>
          <w:b w:val="0"/>
          <w:bCs w:val="0"/>
          <w:sz w:val="24"/>
          <w:szCs w:val="24"/>
          <w:lang w:val="ru-RU"/>
        </w:rPr>
        <w:t>Богородском</w:t>
      </w:r>
      <w:r>
        <w:rPr>
          <w:rFonts w:hint="default"/>
          <w:b w:val="0"/>
          <w:bCs w:val="0"/>
          <w:sz w:val="24"/>
          <w:szCs w:val="24"/>
          <w:lang w:val="ru-RU"/>
        </w:rPr>
        <w:t xml:space="preserve"> сельсовете Мокшанского района </w:t>
      </w:r>
      <w:r>
        <w:rPr>
          <w:bCs/>
          <w:sz w:val="24"/>
          <w:szCs w:val="24"/>
        </w:rPr>
        <w:t>являются</w:t>
      </w:r>
      <w:r>
        <w:rPr>
          <w:b/>
          <w:bCs/>
          <w:sz w:val="24"/>
          <w:szCs w:val="24"/>
        </w:rPr>
        <w:t>:</w:t>
      </w:r>
    </w:p>
    <w:p>
      <w:pPr>
        <w:widowControl/>
        <w:ind w:firstLine="567"/>
        <w:jc w:val="both"/>
        <w:rPr>
          <w:sz w:val="24"/>
          <w:szCs w:val="24"/>
        </w:rPr>
      </w:pPr>
      <w:r>
        <w:rPr>
          <w:sz w:val="24"/>
          <w:szCs w:val="24"/>
        </w:rPr>
        <w:t xml:space="preserve">- глава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Комитет местного самоуправления;</w:t>
      </w:r>
    </w:p>
    <w:p>
      <w:pPr>
        <w:widowControl/>
        <w:ind w:firstLine="567"/>
        <w:jc w:val="both"/>
        <w:rPr>
          <w:sz w:val="24"/>
          <w:szCs w:val="24"/>
        </w:rPr>
      </w:pPr>
      <w:r>
        <w:rPr>
          <w:sz w:val="24"/>
          <w:szCs w:val="24"/>
        </w:rPr>
        <w:t>- администрация;</w:t>
      </w:r>
    </w:p>
    <w:p>
      <w:pPr>
        <w:widowControl/>
        <w:ind w:firstLine="567"/>
        <w:jc w:val="both"/>
        <w:rPr>
          <w:sz w:val="24"/>
          <w:szCs w:val="24"/>
        </w:rPr>
      </w:pPr>
      <w:r>
        <w:rPr>
          <w:sz w:val="24"/>
          <w:szCs w:val="24"/>
        </w:rPr>
        <w:t xml:space="preserve">- ревизионная комиссия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(далее – ревизионная комиссия);</w:t>
      </w:r>
    </w:p>
    <w:p>
      <w:pPr>
        <w:widowControl/>
        <w:ind w:firstLine="567"/>
        <w:jc w:val="both"/>
        <w:rPr>
          <w:sz w:val="24"/>
          <w:szCs w:val="24"/>
        </w:rPr>
      </w:pPr>
      <w:r>
        <w:rPr>
          <w:sz w:val="24"/>
          <w:szCs w:val="24"/>
        </w:rPr>
        <w:t xml:space="preserve">- главные распорядители, распорядители и получатели бюджетных средств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xml:space="preserve">- главные администраторы (администраторы) доходов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xml:space="preserve">- главные администраторы (администраторы) источников финансирования дефицита бюджета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Отделение по Пензенской области Волго-Вятского главного управления Центрального банка Российской Федерации.</w:t>
      </w:r>
    </w:p>
    <w:p>
      <w:pPr>
        <w:widowControl/>
        <w:ind w:firstLine="567"/>
        <w:jc w:val="both"/>
        <w:rPr>
          <w:sz w:val="24"/>
          <w:szCs w:val="24"/>
        </w:rPr>
      </w:pPr>
    </w:p>
    <w:p>
      <w:pPr>
        <w:widowControl/>
        <w:ind w:firstLine="567"/>
        <w:jc w:val="both"/>
        <w:outlineLvl w:val="3"/>
        <w:rPr>
          <w:b/>
          <w:sz w:val="24"/>
          <w:szCs w:val="24"/>
        </w:rPr>
      </w:pPr>
      <w:r>
        <w:rPr>
          <w:b/>
          <w:sz w:val="24"/>
          <w:szCs w:val="24"/>
        </w:rPr>
        <w:t>Статья 1</w:t>
      </w:r>
      <w:r>
        <w:rPr>
          <w:rFonts w:hint="default"/>
          <w:b/>
          <w:sz w:val="24"/>
          <w:szCs w:val="24"/>
          <w:lang w:val="ru-RU"/>
        </w:rPr>
        <w:t>4</w:t>
      </w:r>
      <w:r>
        <w:rPr>
          <w:b/>
          <w:sz w:val="24"/>
          <w:szCs w:val="24"/>
        </w:rPr>
        <w:t xml:space="preserve">. Бюджетные полномочия Комитета местного самоуправления </w:t>
      </w:r>
      <w:bookmarkEnd w:id="11"/>
    </w:p>
    <w:p>
      <w:pPr>
        <w:widowControl/>
        <w:ind w:firstLine="567"/>
        <w:jc w:val="both"/>
        <w:outlineLvl w:val="3"/>
        <w:rPr>
          <w:b/>
          <w:sz w:val="24"/>
          <w:szCs w:val="24"/>
        </w:rPr>
      </w:pPr>
    </w:p>
    <w:p>
      <w:pPr>
        <w:widowControl/>
        <w:ind w:firstLine="567"/>
        <w:jc w:val="both"/>
        <w:rPr>
          <w:sz w:val="24"/>
          <w:szCs w:val="24"/>
        </w:rPr>
      </w:pPr>
      <w:r>
        <w:rPr>
          <w:sz w:val="24"/>
          <w:szCs w:val="24"/>
        </w:rPr>
        <w:t>1. Комитет местного самоуправления рассматривает и утверждает бюджет и годовой</w:t>
      </w:r>
      <w:r>
        <w:rPr>
          <w:strike/>
          <w:sz w:val="24"/>
          <w:szCs w:val="24"/>
        </w:rPr>
        <w:t xml:space="preserve"> </w:t>
      </w:r>
      <w:r>
        <w:rPr>
          <w:sz w:val="24"/>
          <w:szCs w:val="24"/>
        </w:rPr>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w:t>
      </w:r>
    </w:p>
    <w:p>
      <w:pPr>
        <w:widowControl/>
        <w:ind w:firstLine="567"/>
        <w:jc w:val="both"/>
        <w:rPr>
          <w:sz w:val="24"/>
          <w:szCs w:val="24"/>
        </w:rPr>
      </w:pPr>
      <w:r>
        <w:rPr>
          <w:sz w:val="24"/>
          <w:szCs w:val="24"/>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(далее - глава администрации)</w:t>
      </w:r>
      <w:r>
        <w:rPr>
          <w:i/>
        </w:rPr>
        <w:t xml:space="preserve"> </w:t>
      </w:r>
      <w:r>
        <w:rPr>
          <w:sz w:val="24"/>
          <w:szCs w:val="24"/>
        </w:rPr>
        <w:t>или при наличии заключения главы администрации.</w:t>
      </w:r>
    </w:p>
    <w:p>
      <w:pPr>
        <w:widowControl/>
        <w:ind w:firstLine="567"/>
        <w:jc w:val="both"/>
        <w:rPr>
          <w:sz w:val="24"/>
          <w:szCs w:val="24"/>
        </w:rPr>
      </w:pPr>
    </w:p>
    <w:p>
      <w:pPr>
        <w:widowControl/>
        <w:ind w:firstLine="567"/>
        <w:jc w:val="both"/>
        <w:outlineLvl w:val="3"/>
        <w:rPr>
          <w:b/>
          <w:sz w:val="24"/>
          <w:szCs w:val="24"/>
        </w:rPr>
      </w:pPr>
      <w:bookmarkStart w:id="12" w:name="sub_2302"/>
      <w:r>
        <w:rPr>
          <w:b/>
          <w:sz w:val="24"/>
          <w:szCs w:val="24"/>
        </w:rPr>
        <w:t>Статья 1</w:t>
      </w:r>
      <w:r>
        <w:rPr>
          <w:rFonts w:hint="default"/>
          <w:b/>
          <w:sz w:val="24"/>
          <w:szCs w:val="24"/>
          <w:lang w:val="ru-RU"/>
        </w:rPr>
        <w:t>5</w:t>
      </w:r>
      <w:r>
        <w:rPr>
          <w:b/>
          <w:sz w:val="24"/>
          <w:szCs w:val="24"/>
        </w:rPr>
        <w:t>. Бюджетные полномочия администрации</w:t>
      </w:r>
    </w:p>
    <w:p>
      <w:pPr>
        <w:widowControl/>
        <w:ind w:firstLine="567"/>
        <w:jc w:val="both"/>
        <w:outlineLvl w:val="3"/>
        <w:rPr>
          <w:b/>
          <w:sz w:val="24"/>
          <w:szCs w:val="24"/>
        </w:rPr>
      </w:pPr>
    </w:p>
    <w:bookmarkEnd w:id="12"/>
    <w:p>
      <w:pPr>
        <w:widowControl/>
        <w:ind w:firstLine="567"/>
        <w:jc w:val="both"/>
        <w:rPr>
          <w:sz w:val="24"/>
          <w:szCs w:val="24"/>
        </w:rPr>
      </w:pPr>
      <w:r>
        <w:rPr>
          <w:sz w:val="24"/>
          <w:szCs w:val="24"/>
        </w:rPr>
        <w:t xml:space="preserve">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w:t>
      </w:r>
      <w:r>
        <w:rPr>
          <w:sz w:val="22"/>
        </w:rPr>
        <w:t xml:space="preserve">если иное не предусмотрено Бюджетным кодексом Российской Федерации, </w:t>
      </w:r>
      <w:r>
        <w:rPr>
          <w:sz w:val="24"/>
          <w:szCs w:val="24"/>
        </w:rPr>
        <w:t xml:space="preserve">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pPr>
        <w:widowControl/>
        <w:ind w:firstLine="567"/>
        <w:jc w:val="both"/>
        <w:rPr>
          <w:sz w:val="24"/>
          <w:szCs w:val="24"/>
        </w:rPr>
      </w:pPr>
      <w:r>
        <w:rPr>
          <w:sz w:val="24"/>
          <w:szCs w:val="24"/>
        </w:rPr>
        <w:t>2. Администрация также осуществляет следующие бюджетные полномочия:</w:t>
      </w:r>
    </w:p>
    <w:p>
      <w:pPr>
        <w:widowControl/>
        <w:ind w:firstLine="567"/>
        <w:jc w:val="both"/>
        <w:rPr>
          <w:sz w:val="24"/>
          <w:szCs w:val="24"/>
        </w:rPr>
      </w:pPr>
      <w:r>
        <w:rPr>
          <w:sz w:val="24"/>
          <w:szCs w:val="24"/>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настоящего Положения разрабатывает и утверждает нормативные правовые акты в установленной сфере деятельности;</w:t>
      </w:r>
    </w:p>
    <w:p>
      <w:pPr>
        <w:widowControl/>
        <w:ind w:firstLine="567"/>
        <w:jc w:val="both"/>
        <w:rPr>
          <w:sz w:val="24"/>
          <w:szCs w:val="24"/>
        </w:rPr>
      </w:pPr>
      <w:r>
        <w:rPr>
          <w:sz w:val="24"/>
          <w:szCs w:val="24"/>
        </w:rPr>
        <w:t xml:space="preserve">2) ведет реестр расходных обязательств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в порядке, установленном администрацией; </w:t>
      </w:r>
    </w:p>
    <w:p>
      <w:pPr>
        <w:widowControl/>
        <w:ind w:firstLine="567"/>
        <w:jc w:val="both"/>
        <w:rPr>
          <w:sz w:val="24"/>
          <w:szCs w:val="24"/>
        </w:rPr>
      </w:pPr>
      <w:r>
        <w:rPr>
          <w:sz w:val="24"/>
          <w:szCs w:val="24"/>
        </w:rPr>
        <w:t xml:space="preserve">3) формирует и ведет реестр источников доходов бюджета; </w:t>
      </w:r>
    </w:p>
    <w:p>
      <w:pPr>
        <w:widowControl/>
        <w:ind w:firstLine="567"/>
        <w:jc w:val="both"/>
        <w:rPr>
          <w:sz w:val="24"/>
          <w:szCs w:val="24"/>
        </w:rPr>
      </w:pPr>
      <w:r>
        <w:rPr>
          <w:sz w:val="24"/>
          <w:szCs w:val="24"/>
        </w:rPr>
        <w:t xml:space="preserve">4) ведет муниципальную долговую книгу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w:t>
      </w:r>
    </w:p>
    <w:p>
      <w:pPr>
        <w:widowControl/>
        <w:ind w:firstLine="567"/>
        <w:jc w:val="both"/>
        <w:rPr>
          <w:sz w:val="24"/>
          <w:szCs w:val="24"/>
        </w:rPr>
      </w:pPr>
      <w:r>
        <w:rPr>
          <w:sz w:val="24"/>
          <w:szCs w:val="24"/>
        </w:rPr>
        <w:t xml:space="preserve">5) организует исполнение бюджета; </w:t>
      </w:r>
    </w:p>
    <w:p>
      <w:pPr>
        <w:widowControl/>
        <w:ind w:firstLine="567"/>
        <w:jc w:val="both"/>
        <w:rPr>
          <w:sz w:val="24"/>
          <w:szCs w:val="24"/>
        </w:rPr>
      </w:pPr>
      <w:r>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pPr>
        <w:widowControl/>
        <w:ind w:firstLine="567"/>
        <w:jc w:val="both"/>
        <w:rPr>
          <w:sz w:val="24"/>
          <w:szCs w:val="24"/>
        </w:rPr>
      </w:pPr>
      <w:r>
        <w:rPr>
          <w:sz w:val="24"/>
          <w:szCs w:val="24"/>
        </w:rPr>
        <w:t>7) составляет и ведет сводную бюджетную роспись бюджета;</w:t>
      </w:r>
    </w:p>
    <w:p>
      <w:pPr>
        <w:widowControl/>
        <w:ind w:firstLine="567"/>
        <w:jc w:val="both"/>
        <w:rPr>
          <w:sz w:val="24"/>
          <w:szCs w:val="24"/>
        </w:rPr>
      </w:pPr>
      <w:r>
        <w:rPr>
          <w:sz w:val="24"/>
          <w:szCs w:val="24"/>
        </w:rPr>
        <w:t xml:space="preserve">8) устанавливает порядок открытия и ведения лицевых счетов получателей средств бюджета; </w:t>
      </w:r>
    </w:p>
    <w:p>
      <w:pPr>
        <w:widowControl/>
        <w:ind w:firstLine="567"/>
        <w:jc w:val="both"/>
        <w:rPr>
          <w:sz w:val="24"/>
          <w:szCs w:val="24"/>
        </w:rPr>
      </w:pPr>
      <w:r>
        <w:rPr>
          <w:sz w:val="24"/>
          <w:szCs w:val="24"/>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pPr>
        <w:widowControl/>
        <w:ind w:firstLine="567"/>
        <w:jc w:val="both"/>
        <w:rPr>
          <w:sz w:val="24"/>
          <w:szCs w:val="24"/>
        </w:rPr>
      </w:pPr>
      <w:r>
        <w:rPr>
          <w:rFonts w:hint="default"/>
          <w:sz w:val="24"/>
          <w:szCs w:val="24"/>
          <w:lang w:val="ru-RU"/>
        </w:rPr>
        <w:t>10</w:t>
      </w:r>
      <w:r>
        <w:rPr>
          <w:sz w:val="24"/>
          <w:szCs w:val="24"/>
        </w:rPr>
        <w:t>)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w:t>
      </w:r>
      <w:r>
        <w:rPr>
          <w:sz w:val="22"/>
        </w:rPr>
        <w:t xml:space="preserve"> </w:t>
      </w:r>
      <w:r>
        <w:rPr>
          <w:sz w:val="24"/>
          <w:szCs w:val="24"/>
        </w:rPr>
        <w:t xml:space="preserve">и (или) находящиеся в их ведении казенные учреждения; </w:t>
      </w:r>
    </w:p>
    <w:p>
      <w:pPr>
        <w:widowControl/>
        <w:ind w:firstLine="567"/>
        <w:jc w:val="both"/>
        <w:rPr>
          <w:sz w:val="24"/>
          <w:szCs w:val="24"/>
        </w:rPr>
      </w:pPr>
      <w:r>
        <w:rPr>
          <w:sz w:val="24"/>
          <w:szCs w:val="24"/>
        </w:rPr>
        <w:t>1</w:t>
      </w:r>
      <w:r>
        <w:rPr>
          <w:rFonts w:hint="default"/>
          <w:sz w:val="24"/>
          <w:szCs w:val="24"/>
          <w:lang w:val="ru-RU"/>
        </w:rPr>
        <w:t>1</w:t>
      </w:r>
      <w:r>
        <w:rPr>
          <w:sz w:val="24"/>
          <w:szCs w:val="24"/>
        </w:rPr>
        <w:t xml:space="preserve">)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w:t>
      </w:r>
    </w:p>
    <w:p>
      <w:pPr>
        <w:widowControl/>
        <w:ind w:firstLine="567"/>
        <w:jc w:val="both"/>
        <w:rPr>
          <w:sz w:val="24"/>
          <w:szCs w:val="24"/>
        </w:rPr>
      </w:pPr>
      <w:r>
        <w:rPr>
          <w:sz w:val="24"/>
          <w:szCs w:val="24"/>
        </w:rPr>
        <w:t>1</w:t>
      </w:r>
      <w:r>
        <w:rPr>
          <w:rFonts w:hint="default"/>
          <w:sz w:val="24"/>
          <w:szCs w:val="24"/>
          <w:lang w:val="ru-RU"/>
        </w:rPr>
        <w:t>2</w:t>
      </w:r>
      <w:r>
        <w:rPr>
          <w:sz w:val="24"/>
          <w:szCs w:val="24"/>
        </w:rPr>
        <w:t xml:space="preserve">)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pPr>
        <w:widowControl/>
        <w:ind w:firstLine="567"/>
        <w:jc w:val="both"/>
        <w:rPr>
          <w:sz w:val="24"/>
          <w:szCs w:val="24"/>
        </w:rPr>
      </w:pPr>
      <w:r>
        <w:rPr>
          <w:sz w:val="24"/>
          <w:szCs w:val="24"/>
        </w:rPr>
        <w:t>1</w:t>
      </w:r>
      <w:r>
        <w:rPr>
          <w:rFonts w:hint="default"/>
          <w:sz w:val="24"/>
          <w:szCs w:val="24"/>
          <w:lang w:val="ru-RU"/>
        </w:rPr>
        <w:t>3</w:t>
      </w:r>
      <w:r>
        <w:rPr>
          <w:sz w:val="24"/>
          <w:szCs w:val="24"/>
        </w:rPr>
        <w:t xml:space="preserve">) разрабатывает проекты методик распределения и порядок предоставления межбюджетных трансфертов из бюджета; </w:t>
      </w:r>
    </w:p>
    <w:p>
      <w:pPr>
        <w:widowControl/>
        <w:ind w:firstLine="567"/>
        <w:jc w:val="both"/>
        <w:rPr>
          <w:sz w:val="24"/>
          <w:szCs w:val="24"/>
          <w:highlight w:val="lightGray"/>
        </w:rPr>
      </w:pPr>
      <w:r>
        <w:rPr>
          <w:sz w:val="24"/>
          <w:szCs w:val="24"/>
        </w:rPr>
        <w:t>1</w:t>
      </w:r>
      <w:r>
        <w:rPr>
          <w:rFonts w:hint="default"/>
          <w:sz w:val="24"/>
          <w:szCs w:val="24"/>
          <w:lang w:val="ru-RU"/>
        </w:rPr>
        <w:t>4</w:t>
      </w:r>
      <w:r>
        <w:rPr>
          <w:sz w:val="24"/>
          <w:szCs w:val="24"/>
        </w:rPr>
        <w:t xml:space="preserve">) осуществляет открытие и ведение лицевых счетов получателей средств бюджета; </w:t>
      </w:r>
    </w:p>
    <w:p>
      <w:pPr>
        <w:widowControl/>
        <w:autoSpaceDE w:val="0"/>
        <w:autoSpaceDN w:val="0"/>
        <w:adjustRightInd w:val="0"/>
        <w:ind w:firstLine="567"/>
        <w:jc w:val="both"/>
        <w:outlineLvl w:val="0"/>
        <w:rPr>
          <w:sz w:val="24"/>
          <w:szCs w:val="24"/>
        </w:rPr>
      </w:pPr>
      <w:r>
        <w:rPr>
          <w:sz w:val="24"/>
          <w:szCs w:val="24"/>
        </w:rPr>
        <w:t>1</w:t>
      </w:r>
      <w:r>
        <w:rPr>
          <w:rFonts w:hint="default"/>
          <w:sz w:val="24"/>
          <w:szCs w:val="24"/>
          <w:lang w:val="ru-RU"/>
        </w:rPr>
        <w:t>5</w:t>
      </w:r>
      <w:r>
        <w:rPr>
          <w:sz w:val="24"/>
          <w:szCs w:val="24"/>
        </w:rPr>
        <w:t xml:space="preserve">) осуществляет операции по управлению остатками средств на едином счете бюджета; </w:t>
      </w:r>
    </w:p>
    <w:p>
      <w:pPr>
        <w:widowControl/>
        <w:ind w:firstLine="567"/>
        <w:jc w:val="both"/>
        <w:rPr>
          <w:sz w:val="24"/>
          <w:szCs w:val="24"/>
        </w:rPr>
      </w:pPr>
      <w:r>
        <w:rPr>
          <w:sz w:val="24"/>
          <w:szCs w:val="24"/>
        </w:rPr>
        <w:t>1</w:t>
      </w:r>
      <w:r>
        <w:rPr>
          <w:rFonts w:hint="default"/>
          <w:sz w:val="24"/>
          <w:szCs w:val="24"/>
          <w:lang w:val="ru-RU"/>
        </w:rPr>
        <w:t>6</w:t>
      </w:r>
      <w:r>
        <w:rPr>
          <w:sz w:val="24"/>
          <w:szCs w:val="24"/>
        </w:rPr>
        <w:t xml:space="preserve">) устанавливает порядок и методику планирования бюджетных ассигнований; </w:t>
      </w:r>
    </w:p>
    <w:p>
      <w:pPr>
        <w:widowControl/>
        <w:ind w:firstLine="567"/>
        <w:jc w:val="both"/>
        <w:rPr>
          <w:sz w:val="24"/>
          <w:szCs w:val="24"/>
        </w:rPr>
      </w:pPr>
      <w:r>
        <w:rPr>
          <w:sz w:val="24"/>
          <w:szCs w:val="24"/>
        </w:rPr>
        <w:t>1</w:t>
      </w:r>
      <w:r>
        <w:rPr>
          <w:rFonts w:hint="default"/>
          <w:sz w:val="24"/>
          <w:szCs w:val="24"/>
          <w:lang w:val="ru-RU"/>
        </w:rPr>
        <w:t>7</w:t>
      </w:r>
      <w:r>
        <w:rPr>
          <w:sz w:val="24"/>
          <w:szCs w:val="24"/>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pPr>
        <w:widowControl/>
        <w:ind w:firstLine="567"/>
        <w:jc w:val="both"/>
        <w:rPr>
          <w:sz w:val="24"/>
          <w:szCs w:val="24"/>
          <w:highlight w:val="lightGray"/>
        </w:rPr>
      </w:pPr>
      <w:r>
        <w:rPr>
          <w:sz w:val="24"/>
          <w:szCs w:val="24"/>
        </w:rPr>
        <w:t>1</w:t>
      </w:r>
      <w:r>
        <w:rPr>
          <w:rFonts w:hint="default"/>
          <w:sz w:val="24"/>
          <w:szCs w:val="24"/>
          <w:lang w:val="ru-RU"/>
        </w:rPr>
        <w:t>8</w:t>
      </w:r>
      <w:r>
        <w:rPr>
          <w:sz w:val="24"/>
          <w:szCs w:val="24"/>
        </w:rPr>
        <w:t>) осуществляет учет бюджетных обязательств, подлежащих исполнению за счет средств бюджета;</w:t>
      </w:r>
    </w:p>
    <w:p>
      <w:pPr>
        <w:widowControl/>
        <w:ind w:firstLine="567"/>
        <w:jc w:val="both"/>
        <w:rPr>
          <w:sz w:val="24"/>
          <w:szCs w:val="24"/>
        </w:rPr>
      </w:pPr>
      <w:r>
        <w:rPr>
          <w:sz w:val="24"/>
          <w:szCs w:val="24"/>
        </w:rPr>
        <w:t>1</w:t>
      </w:r>
      <w:r>
        <w:rPr>
          <w:rFonts w:hint="default"/>
          <w:sz w:val="24"/>
          <w:szCs w:val="24"/>
          <w:lang w:val="ru-RU"/>
        </w:rPr>
        <w:t>9</w:t>
      </w:r>
      <w:r>
        <w:rPr>
          <w:sz w:val="24"/>
          <w:szCs w:val="24"/>
        </w:rPr>
        <w:t>) осуществляет санкционирование оплаты денежных обязательств получателей средств бюджета;</w:t>
      </w:r>
    </w:p>
    <w:p>
      <w:pPr>
        <w:widowControl/>
        <w:ind w:firstLine="567"/>
        <w:jc w:val="both"/>
        <w:rPr>
          <w:sz w:val="24"/>
          <w:szCs w:val="24"/>
        </w:rPr>
      </w:pPr>
      <w:r>
        <w:rPr>
          <w:rFonts w:hint="default"/>
          <w:sz w:val="24"/>
          <w:szCs w:val="24"/>
          <w:lang w:val="ru-RU"/>
        </w:rPr>
        <w:t>20</w:t>
      </w:r>
      <w:r>
        <w:rPr>
          <w:sz w:val="24"/>
          <w:szCs w:val="24"/>
        </w:rPr>
        <w:t xml:space="preserve">) принимает меры по недопущению образования и по погашению кредиторской задолженности муниципальных учреждений; </w:t>
      </w:r>
    </w:p>
    <w:p>
      <w:pPr>
        <w:widowControl/>
        <w:ind w:firstLine="567"/>
        <w:jc w:val="both"/>
        <w:rPr>
          <w:sz w:val="24"/>
          <w:szCs w:val="24"/>
        </w:rPr>
      </w:pPr>
      <w:r>
        <w:rPr>
          <w:rFonts w:hint="default"/>
          <w:sz w:val="24"/>
          <w:szCs w:val="24"/>
          <w:lang w:val="ru-RU"/>
        </w:rPr>
        <w:t>21</w:t>
      </w:r>
      <w:r>
        <w:rPr>
          <w:sz w:val="24"/>
          <w:szCs w:val="24"/>
        </w:rPr>
        <w:t xml:space="preserve">) проводит анализ исполнения доходов и расходов бюджета, целесообразности и рациональности использования бюджетных средств; </w:t>
      </w:r>
    </w:p>
    <w:p>
      <w:pPr>
        <w:widowControl/>
        <w:ind w:firstLine="567"/>
        <w:jc w:val="both"/>
        <w:rPr>
          <w:sz w:val="24"/>
          <w:szCs w:val="24"/>
        </w:rPr>
      </w:pPr>
      <w:r>
        <w:rPr>
          <w:sz w:val="24"/>
          <w:szCs w:val="24"/>
        </w:rPr>
        <w:t>2</w:t>
      </w:r>
      <w:r>
        <w:rPr>
          <w:rFonts w:hint="default"/>
          <w:sz w:val="24"/>
          <w:szCs w:val="24"/>
          <w:lang w:val="ru-RU"/>
        </w:rPr>
        <w:t>2</w:t>
      </w:r>
      <w:r>
        <w:rPr>
          <w:sz w:val="24"/>
          <w:szCs w:val="24"/>
        </w:rPr>
        <w:t xml:space="preserve">) осуществляет проверку финансового состояния принципала в целях предоставления муниципальной гарантии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pPr>
        <w:widowControl/>
        <w:ind w:firstLine="567"/>
        <w:jc w:val="both"/>
        <w:rPr>
          <w:sz w:val="24"/>
          <w:szCs w:val="24"/>
        </w:rPr>
      </w:pPr>
      <w:r>
        <w:rPr>
          <w:sz w:val="24"/>
          <w:szCs w:val="24"/>
        </w:rPr>
        <w:t>2</w:t>
      </w:r>
      <w:r>
        <w:rPr>
          <w:rFonts w:hint="default"/>
          <w:sz w:val="24"/>
          <w:szCs w:val="24"/>
          <w:lang w:val="ru-RU"/>
        </w:rPr>
        <w:t>3</w:t>
      </w:r>
      <w:r>
        <w:rPr>
          <w:sz w:val="24"/>
          <w:szCs w:val="24"/>
        </w:rPr>
        <w:t xml:space="preserve">) исполняет судебные акты по искам к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порядке, предусмотренном Бюджетным кодексом Российской Федерации;</w:t>
      </w:r>
    </w:p>
    <w:p>
      <w:pPr>
        <w:widowControl/>
        <w:ind w:firstLine="567"/>
        <w:jc w:val="both"/>
        <w:rPr>
          <w:sz w:val="24"/>
          <w:szCs w:val="24"/>
        </w:rPr>
      </w:pPr>
      <w:r>
        <w:rPr>
          <w:sz w:val="24"/>
          <w:szCs w:val="24"/>
        </w:rPr>
        <w:t>2</w:t>
      </w:r>
      <w:r>
        <w:rPr>
          <w:rFonts w:hint="default"/>
          <w:sz w:val="24"/>
          <w:szCs w:val="24"/>
          <w:lang w:val="ru-RU"/>
        </w:rPr>
        <w:t>4</w:t>
      </w:r>
      <w:r>
        <w:rPr>
          <w:sz w:val="24"/>
          <w:szCs w:val="24"/>
        </w:rPr>
        <w:t>) исполняет решения налогового органа о взыскании налогов, сборов, пеней и штрафов, предусматривающих обращение взыскания на средства бюджета;</w:t>
      </w:r>
    </w:p>
    <w:p>
      <w:pPr>
        <w:widowControl/>
        <w:ind w:firstLine="567"/>
        <w:jc w:val="both"/>
        <w:rPr>
          <w:sz w:val="24"/>
          <w:szCs w:val="24"/>
        </w:rPr>
      </w:pPr>
      <w:r>
        <w:rPr>
          <w:sz w:val="24"/>
          <w:szCs w:val="24"/>
        </w:rPr>
        <w:t>2</w:t>
      </w:r>
      <w:r>
        <w:rPr>
          <w:rFonts w:hint="default"/>
          <w:sz w:val="24"/>
          <w:szCs w:val="24"/>
          <w:lang w:val="ru-RU"/>
        </w:rPr>
        <w:t>5</w:t>
      </w:r>
      <w:r>
        <w:rPr>
          <w:sz w:val="24"/>
          <w:szCs w:val="24"/>
        </w:rPr>
        <w:t xml:space="preserve">) </w:t>
      </w:r>
      <w:r>
        <w:rPr>
          <w:rFonts w:eastAsiaTheme="minorHAns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Pr>
          <w:sz w:val="24"/>
          <w:szCs w:val="24"/>
        </w:rPr>
        <w:t>;</w:t>
      </w:r>
      <w:r>
        <w:rPr>
          <w:highlight w:val="lightGray"/>
        </w:rPr>
        <w:t xml:space="preserve"> </w:t>
      </w:r>
    </w:p>
    <w:p>
      <w:pPr>
        <w:pStyle w:val="23"/>
        <w:ind w:firstLine="567"/>
        <w:jc w:val="both"/>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дополнительно к основаниям, установленным </w:t>
      </w:r>
      <w:r>
        <w:fldChar w:fldCharType="begin"/>
      </w:r>
      <w:r>
        <w:instrText xml:space="preserve"> HYPERLINK "consultantplus://offline/ref=D56EC517E8FB0AEB20A384873F51796B61DE4C8C0BCBEF7C05D20A0C9641DA31CC13C5A02B6E92974F1E24A61949FD32A8061F19C54Dc0lBI" </w:instrText>
      </w:r>
      <w:r>
        <w:fldChar w:fldCharType="separate"/>
      </w:r>
      <w:r>
        <w:rPr>
          <w:rFonts w:ascii="Times New Roman" w:hAnsi="Times New Roman" w:cs="Times New Roman"/>
          <w:sz w:val="24"/>
          <w:szCs w:val="24"/>
        </w:rPr>
        <w:t>пунктом 3 статьи 217</w:t>
      </w:r>
      <w:r>
        <w:rPr>
          <w:rFonts w:ascii="Times New Roman" w:hAnsi="Times New Roman" w:cs="Times New Roman"/>
          <w:sz w:val="24"/>
          <w:szCs w:val="24"/>
        </w:rPr>
        <w:fldChar w:fldCharType="end"/>
      </w:r>
      <w:r>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w:t>
      </w:r>
      <w:r>
        <w:rPr>
          <w:rFonts w:hint="default" w:ascii="Times New Roman" w:hAnsi="Times New Roman" w:cs="Times New Roman"/>
          <w:b w:val="0"/>
          <w:bCs w:val="0"/>
          <w:sz w:val="24"/>
          <w:szCs w:val="24"/>
          <w:lang w:val="ru-RU"/>
        </w:rPr>
        <w:t>Богородского сельсовета Мокшанского района</w:t>
      </w:r>
      <w:r>
        <w:rPr>
          <w:rFonts w:hint="default" w:ascii="Times New Roman" w:hAnsi="Times New Roman" w:cs="Times New Roman"/>
          <w:i/>
          <w:sz w:val="24"/>
          <w:szCs w:val="24"/>
        </w:rPr>
        <w:t xml:space="preserve"> </w:t>
      </w:r>
      <w:r>
        <w:rPr>
          <w:rFonts w:ascii="Times New Roman" w:hAnsi="Times New Roman" w:cs="Times New Roman"/>
          <w:sz w:val="24"/>
          <w:szCs w:val="24"/>
        </w:rPr>
        <w:t>без внесения изменений в решение о бюджете по следующим основаниям:</w:t>
      </w:r>
    </w:p>
    <w:p>
      <w:pPr>
        <w:pStyle w:val="23"/>
        <w:ind w:firstLine="567"/>
        <w:jc w:val="both"/>
        <w:rPr>
          <w:rFonts w:ascii="Times New Roman" w:hAnsi="Times New Roman" w:cs="Times New Roman"/>
          <w:sz w:val="24"/>
          <w:szCs w:val="24"/>
        </w:rPr>
      </w:pPr>
      <w:r>
        <w:rPr>
          <w:rFonts w:ascii="Times New Roman" w:hAnsi="Times New Roman" w:cs="Times New Roman"/>
          <w:sz w:val="24"/>
          <w:szCs w:val="24"/>
        </w:rPr>
        <w:t xml:space="preserve">а) в случае перераспределения бюджетных ассигнований в связи с внесением изменений в муниципальные программы </w:t>
      </w:r>
      <w:r>
        <w:rPr>
          <w:rFonts w:hint="default" w:ascii="Times New Roman" w:hAnsi="Times New Roman" w:cs="Times New Roman"/>
          <w:b w:val="0"/>
          <w:bCs w:val="0"/>
          <w:sz w:val="24"/>
          <w:szCs w:val="24"/>
          <w:lang w:val="ru-RU"/>
        </w:rPr>
        <w:t>Богородского сельсовета Мокшанского район</w:t>
      </w:r>
      <w:r>
        <w:rPr>
          <w:rFonts w:hint="default"/>
          <w:b w:val="0"/>
          <w:bCs w:val="0"/>
          <w:sz w:val="24"/>
          <w:szCs w:val="24"/>
          <w:lang w:val="ru-RU"/>
        </w:rPr>
        <w:t>а</w:t>
      </w:r>
      <w:r>
        <w:rPr>
          <w:rFonts w:ascii="Times New Roman" w:hAnsi="Times New Roman" w:cs="Times New Roman"/>
          <w:i/>
          <w:sz w:val="24"/>
          <w:szCs w:val="24"/>
        </w:rPr>
        <w:t xml:space="preserve"> </w:t>
      </w:r>
      <w:r>
        <w:rPr>
          <w:rFonts w:ascii="Times New Roman" w:hAnsi="Times New Roman" w:cs="Times New Roman"/>
          <w:sz w:val="24"/>
          <w:szCs w:val="24"/>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pPr>
        <w:pStyle w:val="23"/>
        <w:ind w:firstLine="567"/>
        <w:jc w:val="both"/>
        <w:rPr>
          <w:rFonts w:ascii="Times New Roman" w:hAnsi="Times New Roman" w:cs="Times New Roman"/>
          <w:sz w:val="24"/>
          <w:szCs w:val="24"/>
        </w:rPr>
      </w:pPr>
      <w:r>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pPr>
        <w:pStyle w:val="23"/>
        <w:ind w:firstLine="567"/>
        <w:jc w:val="both"/>
        <w:rPr>
          <w:rFonts w:ascii="Times New Roman" w:hAnsi="Times New Roman" w:cs="Times New Roman"/>
          <w:sz w:val="24"/>
          <w:szCs w:val="24"/>
        </w:rPr>
      </w:pPr>
      <w:r>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pPr>
        <w:pStyle w:val="23"/>
        <w:ind w:firstLine="567"/>
        <w:jc w:val="both"/>
        <w:rPr>
          <w:rFonts w:ascii="Times New Roman" w:hAnsi="Times New Roman" w:cs="Times New Roman"/>
          <w:sz w:val="20"/>
          <w:highlight w:val="yellow"/>
        </w:rPr>
      </w:pPr>
      <w:r>
        <w:rPr>
          <w:rFonts w:ascii="Times New Roman" w:hAnsi="Times New Roman" w:cs="Times New Roman"/>
          <w:sz w:val="24"/>
          <w:szCs w:val="24"/>
        </w:rPr>
        <w:t>2</w:t>
      </w:r>
      <w:r>
        <w:rPr>
          <w:rFonts w:hint="default" w:ascii="Times New Roman" w:hAnsi="Times New Roman" w:cs="Times New Roman"/>
          <w:sz w:val="24"/>
          <w:szCs w:val="24"/>
          <w:lang w:val="ru-RU"/>
        </w:rPr>
        <w:t>7</w:t>
      </w:r>
      <w:r>
        <w:rPr>
          <w:rFonts w:ascii="Times New Roman" w:hAnsi="Times New Roman" w:cs="Times New Roman"/>
          <w:sz w:val="24"/>
          <w:szCs w:val="24"/>
        </w:rPr>
        <w:t>) осуществляет внутренний муниципальный финансовый контроль;</w:t>
      </w:r>
    </w:p>
    <w:p>
      <w:pPr>
        <w:pStyle w:val="23"/>
        <w:ind w:firstLine="567"/>
        <w:jc w:val="both"/>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lang w:val="ru-RU"/>
        </w:rPr>
        <w:t>8</w:t>
      </w:r>
      <w:r>
        <w:rPr>
          <w:rFonts w:ascii="Times New Roman" w:hAnsi="Times New Roman" w:cs="Times New Roman"/>
          <w:sz w:val="24"/>
          <w:szCs w:val="24"/>
        </w:rPr>
        <w:t xml:space="preserve">) разрабатывает и утверждает основные направления бюджетной и налоговой политики </w:t>
      </w:r>
      <w:r>
        <w:rPr>
          <w:rFonts w:hint="default" w:ascii="Times New Roman" w:hAnsi="Times New Roman" w:cs="Times New Roman"/>
          <w:b w:val="0"/>
          <w:bCs w:val="0"/>
          <w:sz w:val="24"/>
          <w:szCs w:val="24"/>
          <w:lang w:val="ru-RU"/>
        </w:rPr>
        <w:t>Богородского сельсовета Мокшанского района</w:t>
      </w:r>
      <w:r>
        <w:rPr>
          <w:rFonts w:ascii="Times New Roman" w:hAnsi="Times New Roman" w:cs="Times New Roman"/>
          <w:sz w:val="24"/>
          <w:szCs w:val="24"/>
        </w:rPr>
        <w:t xml:space="preserve">; </w:t>
      </w:r>
    </w:p>
    <w:p>
      <w:pPr>
        <w:widowControl/>
        <w:ind w:firstLine="567"/>
        <w:jc w:val="both"/>
        <w:rPr>
          <w:sz w:val="24"/>
          <w:szCs w:val="24"/>
        </w:rPr>
      </w:pPr>
      <w:r>
        <w:rPr>
          <w:sz w:val="24"/>
          <w:szCs w:val="24"/>
        </w:rPr>
        <w:t>2</w:t>
      </w:r>
      <w:r>
        <w:rPr>
          <w:rFonts w:hint="default"/>
          <w:sz w:val="24"/>
          <w:szCs w:val="24"/>
          <w:lang w:val="ru-RU"/>
        </w:rPr>
        <w:t>9</w:t>
      </w:r>
      <w:r>
        <w:rPr>
          <w:sz w:val="24"/>
          <w:szCs w:val="24"/>
        </w:rPr>
        <w:t xml:space="preserve">) в случае выявления фактов нецелевого использования бюджетных средств направляет материалы в правоохранительные органы; </w:t>
      </w:r>
    </w:p>
    <w:p>
      <w:pPr>
        <w:widowControl/>
        <w:ind w:firstLine="567"/>
        <w:jc w:val="both"/>
        <w:rPr>
          <w:sz w:val="24"/>
          <w:szCs w:val="24"/>
        </w:rPr>
      </w:pPr>
      <w:r>
        <w:rPr>
          <w:rFonts w:hint="default"/>
          <w:sz w:val="24"/>
          <w:szCs w:val="24"/>
          <w:lang w:val="ru-RU"/>
        </w:rPr>
        <w:t>30</w:t>
      </w:r>
      <w:r>
        <w:rPr>
          <w:sz w:val="24"/>
          <w:szCs w:val="24"/>
        </w:rPr>
        <w:t xml:space="preserve">)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w:t>
      </w:r>
    </w:p>
    <w:p>
      <w:pPr>
        <w:widowControl/>
        <w:ind w:firstLine="567"/>
        <w:jc w:val="both"/>
        <w:rPr>
          <w:sz w:val="24"/>
          <w:szCs w:val="24"/>
        </w:rPr>
      </w:pPr>
      <w:r>
        <w:rPr>
          <w:sz w:val="24"/>
          <w:szCs w:val="24"/>
        </w:rPr>
        <w:t xml:space="preserve">3. Отдельные полномочия, указанные в части 1 настоящей статьи могут быть переданы органам местного самоуправления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pPr>
        <w:widowControl/>
        <w:ind w:firstLine="567"/>
        <w:jc w:val="both"/>
        <w:rPr>
          <w:sz w:val="24"/>
          <w:szCs w:val="24"/>
        </w:rPr>
      </w:pPr>
    </w:p>
    <w:p>
      <w:pPr>
        <w:widowControl/>
        <w:ind w:firstLine="567"/>
        <w:jc w:val="both"/>
        <w:outlineLvl w:val="3"/>
        <w:rPr>
          <w:b/>
          <w:sz w:val="24"/>
          <w:szCs w:val="24"/>
        </w:rPr>
      </w:pPr>
      <w:r>
        <w:rPr>
          <w:b/>
          <w:sz w:val="24"/>
          <w:szCs w:val="24"/>
        </w:rPr>
        <w:t>Статья 1</w:t>
      </w:r>
      <w:r>
        <w:rPr>
          <w:rFonts w:hint="default"/>
          <w:b/>
          <w:sz w:val="24"/>
          <w:szCs w:val="24"/>
          <w:lang w:val="ru-RU"/>
        </w:rPr>
        <w:t>6</w:t>
      </w:r>
      <w:r>
        <w:rPr>
          <w:b/>
          <w:sz w:val="24"/>
          <w:szCs w:val="24"/>
        </w:rPr>
        <w:t xml:space="preserve">. Составление проекта бюджета </w:t>
      </w:r>
    </w:p>
    <w:p>
      <w:pPr>
        <w:widowControl/>
        <w:ind w:firstLine="567"/>
        <w:jc w:val="both"/>
        <w:outlineLvl w:val="3"/>
        <w:rPr>
          <w:b/>
          <w:sz w:val="24"/>
          <w:szCs w:val="24"/>
        </w:rPr>
      </w:pPr>
    </w:p>
    <w:p>
      <w:pPr>
        <w:widowControl/>
        <w:ind w:firstLine="567"/>
        <w:jc w:val="both"/>
        <w:rPr>
          <w:sz w:val="24"/>
          <w:szCs w:val="24"/>
        </w:rPr>
      </w:pPr>
      <w:bookmarkStart w:id="13" w:name="sub_2901"/>
      <w:r>
        <w:rPr>
          <w:sz w:val="24"/>
          <w:szCs w:val="24"/>
        </w:rPr>
        <w:t xml:space="preserve">1. Проект бюджета составляется на основе прогноза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целях финансового обеспечения расходных обязательств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bookmarkEnd w:id="13"/>
    <w:p>
      <w:pPr>
        <w:widowControl/>
        <w:ind w:firstLine="567"/>
        <w:jc w:val="both"/>
        <w:rPr>
          <w:sz w:val="24"/>
          <w:szCs w:val="24"/>
        </w:rPr>
      </w:pPr>
      <w:bookmarkStart w:id="14" w:name="sub_2902"/>
      <w:r>
        <w:rPr>
          <w:sz w:val="24"/>
          <w:szCs w:val="24"/>
        </w:rPr>
        <w:t xml:space="preserve">2. Проект бюджета </w:t>
      </w:r>
      <w:r>
        <w:rPr>
          <w:i/>
        </w:rPr>
        <w:t xml:space="preserve"> </w:t>
      </w:r>
      <w:r>
        <w:rPr>
          <w:sz w:val="24"/>
          <w:szCs w:val="24"/>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bookmarkEnd w:id="14"/>
    <w:p>
      <w:pPr>
        <w:widowControl/>
        <w:ind w:firstLine="567"/>
        <w:jc w:val="both"/>
        <w:rPr>
          <w:sz w:val="24"/>
          <w:szCs w:val="24"/>
        </w:rPr>
      </w:pPr>
      <w:bookmarkStart w:id="15" w:name="sub_2903"/>
      <w:r>
        <w:rPr>
          <w:sz w:val="24"/>
          <w:szCs w:val="24"/>
        </w:rPr>
        <w:t xml:space="preserve">3. Проект бюджета </w:t>
      </w:r>
      <w:r>
        <w:rPr>
          <w:i/>
        </w:rPr>
        <w:t xml:space="preserve"> </w:t>
      </w:r>
      <w:r>
        <w:rPr>
          <w:sz w:val="24"/>
          <w:szCs w:val="24"/>
        </w:rPr>
        <w:t>составляется и утверждается сроком на три года - очередной финансовый год и плановый период.</w:t>
      </w:r>
      <w:bookmarkEnd w:id="15"/>
    </w:p>
    <w:p>
      <w:pPr>
        <w:widowControl/>
        <w:ind w:firstLine="567"/>
        <w:jc w:val="both"/>
        <w:rPr>
          <w:sz w:val="24"/>
          <w:szCs w:val="24"/>
        </w:rPr>
      </w:pPr>
    </w:p>
    <w:p>
      <w:pPr>
        <w:widowControl/>
        <w:ind w:firstLine="567"/>
        <w:jc w:val="both"/>
        <w:rPr>
          <w:b/>
          <w:bCs/>
          <w:sz w:val="24"/>
          <w:szCs w:val="24"/>
        </w:rPr>
      </w:pPr>
      <w:r>
        <w:rPr>
          <w:b/>
          <w:bCs/>
          <w:sz w:val="24"/>
          <w:szCs w:val="24"/>
        </w:rPr>
        <w:t>Статья 1</w:t>
      </w:r>
      <w:r>
        <w:rPr>
          <w:rFonts w:hint="default"/>
          <w:b/>
          <w:bCs/>
          <w:sz w:val="24"/>
          <w:szCs w:val="24"/>
          <w:lang w:val="ru-RU"/>
        </w:rPr>
        <w:t>7</w:t>
      </w:r>
      <w:r>
        <w:rPr>
          <w:b/>
          <w:bCs/>
          <w:sz w:val="24"/>
          <w:szCs w:val="24"/>
        </w:rPr>
        <w:t>. Долгосрочное бюджетное планирование</w:t>
      </w:r>
    </w:p>
    <w:p>
      <w:pPr>
        <w:widowControl/>
        <w:ind w:firstLine="567"/>
        <w:jc w:val="both"/>
        <w:rPr>
          <w:b/>
          <w:bCs/>
          <w:sz w:val="24"/>
          <w:szCs w:val="24"/>
        </w:rPr>
      </w:pPr>
    </w:p>
    <w:p>
      <w:pPr>
        <w:widowControl/>
        <w:ind w:firstLine="567"/>
        <w:jc w:val="both"/>
        <w:rPr>
          <w:sz w:val="24"/>
          <w:szCs w:val="24"/>
        </w:rPr>
      </w:pPr>
      <w:r>
        <w:rPr>
          <w:sz w:val="24"/>
          <w:szCs w:val="24"/>
        </w:rPr>
        <w:t xml:space="preserve">Долгосрочное бюджетное планирование в </w:t>
      </w:r>
      <w:r>
        <w:rPr>
          <w:b w:val="0"/>
          <w:bCs w:val="0"/>
          <w:sz w:val="24"/>
          <w:szCs w:val="24"/>
          <w:lang w:val="ru-RU"/>
        </w:rPr>
        <w:t>Богородском</w:t>
      </w:r>
      <w:r>
        <w:rPr>
          <w:rFonts w:hint="default"/>
          <w:b w:val="0"/>
          <w:bCs w:val="0"/>
          <w:sz w:val="24"/>
          <w:szCs w:val="24"/>
          <w:lang w:val="ru-RU"/>
        </w:rPr>
        <w:t xml:space="preserve"> сельсовете Мокшанского района</w:t>
      </w:r>
      <w:r>
        <w:rPr>
          <w:sz w:val="24"/>
          <w:szCs w:val="24"/>
        </w:rPr>
        <w:t xml:space="preserve"> осуществляется в соответствии с Бюджетным </w:t>
      </w:r>
      <w:r>
        <w:fldChar w:fldCharType="begin"/>
      </w:r>
      <w:r>
        <w:instrText xml:space="preserve"> HYPERLINK "consultantplus://offline/ref=D56EC517E8FB0AEB20A384873F51796B61DE4C8C0BCBEF7C05D20A0C9641DA31DE139DAF2F63849C1D5162F316c4l9I" </w:instrText>
      </w:r>
      <w:r>
        <w:fldChar w:fldCharType="separate"/>
      </w:r>
      <w:r>
        <w:rPr>
          <w:sz w:val="24"/>
          <w:szCs w:val="24"/>
        </w:rPr>
        <w:t>кодексом</w:t>
      </w:r>
      <w:r>
        <w:rPr>
          <w:sz w:val="24"/>
          <w:szCs w:val="24"/>
        </w:rPr>
        <w:fldChar w:fldCharType="end"/>
      </w:r>
      <w:r>
        <w:rPr>
          <w:sz w:val="24"/>
          <w:szCs w:val="24"/>
        </w:rPr>
        <w:t xml:space="preserve"> Российской Федерации.</w:t>
      </w:r>
    </w:p>
    <w:p>
      <w:pPr>
        <w:widowControl/>
        <w:ind w:firstLine="567"/>
        <w:jc w:val="both"/>
        <w:rPr>
          <w:sz w:val="24"/>
          <w:szCs w:val="24"/>
        </w:rPr>
      </w:pPr>
    </w:p>
    <w:p>
      <w:pPr>
        <w:widowControl/>
        <w:tabs>
          <w:tab w:val="left" w:pos="142"/>
        </w:tabs>
        <w:ind w:firstLine="567"/>
        <w:jc w:val="both"/>
        <w:outlineLvl w:val="3"/>
        <w:rPr>
          <w:b/>
          <w:sz w:val="24"/>
          <w:szCs w:val="24"/>
        </w:rPr>
      </w:pPr>
      <w:r>
        <w:rPr>
          <w:b/>
          <w:sz w:val="24"/>
          <w:szCs w:val="24"/>
        </w:rPr>
        <w:t>Статья 1</w:t>
      </w:r>
      <w:r>
        <w:rPr>
          <w:rFonts w:hint="default"/>
          <w:b/>
          <w:sz w:val="24"/>
          <w:szCs w:val="24"/>
          <w:lang w:val="ru-RU"/>
        </w:rPr>
        <w:t>8</w:t>
      </w:r>
      <w:r>
        <w:rPr>
          <w:b/>
          <w:sz w:val="24"/>
          <w:szCs w:val="24"/>
        </w:rPr>
        <w:t xml:space="preserve">. Сведения, необходимые </w:t>
      </w:r>
      <w:bookmarkStart w:id="16" w:name="sub_301"/>
      <w:r>
        <w:rPr>
          <w:b/>
          <w:sz w:val="24"/>
          <w:szCs w:val="24"/>
        </w:rPr>
        <w:t>для составления проекта бюджета</w:t>
      </w:r>
    </w:p>
    <w:p>
      <w:pPr>
        <w:widowControl/>
        <w:tabs>
          <w:tab w:val="left" w:pos="142"/>
        </w:tabs>
        <w:ind w:firstLine="567"/>
        <w:jc w:val="both"/>
        <w:outlineLvl w:val="3"/>
        <w:rPr>
          <w:b/>
          <w:sz w:val="24"/>
          <w:szCs w:val="24"/>
        </w:rPr>
      </w:pPr>
    </w:p>
    <w:p>
      <w:pPr>
        <w:widowControl/>
        <w:ind w:firstLine="567"/>
        <w:jc w:val="both"/>
        <w:rPr>
          <w:sz w:val="24"/>
          <w:szCs w:val="24"/>
        </w:rPr>
      </w:pPr>
      <w:r>
        <w:rPr>
          <w:sz w:val="24"/>
          <w:szCs w:val="24"/>
        </w:rPr>
        <w:t xml:space="preserve">1. В целях своевременного и качественного составления проекта бюджета  администрация </w:t>
      </w:r>
      <w:r>
        <w:rPr>
          <w:i/>
        </w:rPr>
        <w:t xml:space="preserve"> </w:t>
      </w:r>
      <w:r>
        <w:rPr>
          <w:sz w:val="24"/>
          <w:szCs w:val="24"/>
        </w:rPr>
        <w:t>имеет право получать необходимые сведения от иных органов местного самоуправления, органов государственной власти.</w:t>
      </w:r>
    </w:p>
    <w:bookmarkEnd w:id="16"/>
    <w:p>
      <w:pPr>
        <w:widowControl/>
        <w:ind w:firstLine="567"/>
        <w:jc w:val="both"/>
        <w:rPr>
          <w:sz w:val="24"/>
          <w:szCs w:val="24"/>
        </w:rPr>
      </w:pPr>
      <w:r>
        <w:rPr>
          <w:sz w:val="24"/>
          <w:szCs w:val="24"/>
        </w:rPr>
        <w:t>2. Составление проекта бюджета основывается на:</w:t>
      </w:r>
    </w:p>
    <w:p>
      <w:pPr>
        <w:widowControl/>
        <w:ind w:firstLine="567"/>
        <w:jc w:val="both"/>
        <w:rPr>
          <w:sz w:val="24"/>
          <w:szCs w:val="24"/>
        </w:rPr>
      </w:pPr>
      <w:r>
        <w:rPr>
          <w:sz w:val="24"/>
          <w:szCs w:val="24"/>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15"/>
        <w:spacing w:after="0"/>
        <w:ind w:left="0" w:firstLine="567"/>
        <w:jc w:val="both"/>
      </w:pPr>
      <w: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pPr>
        <w:widowControl/>
        <w:ind w:firstLine="567"/>
        <w:jc w:val="both"/>
        <w:rPr>
          <w:sz w:val="24"/>
          <w:szCs w:val="24"/>
        </w:rPr>
      </w:pPr>
      <w:r>
        <w:rPr>
          <w:rFonts w:eastAsiaTheme="minorHAnsi"/>
          <w:sz w:val="24"/>
          <w:szCs w:val="24"/>
          <w:lang w:eastAsia="en-US"/>
        </w:rPr>
        <w:t xml:space="preserve">3) основных направлениях бюджетной и налоговой политики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rFonts w:eastAsiaTheme="minorHAnsi"/>
          <w:sz w:val="24"/>
          <w:szCs w:val="24"/>
          <w:lang w:eastAsia="en-US"/>
        </w:rPr>
        <w:t>;</w:t>
      </w:r>
    </w:p>
    <w:p>
      <w:pPr>
        <w:widowControl/>
        <w:ind w:firstLine="567"/>
        <w:jc w:val="both"/>
        <w:rPr>
          <w:sz w:val="24"/>
          <w:szCs w:val="24"/>
        </w:rPr>
      </w:pPr>
      <w:r>
        <w:rPr>
          <w:sz w:val="24"/>
          <w:szCs w:val="24"/>
        </w:rPr>
        <w:t xml:space="preserve">4) прогнозе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5) бюджетном прогнозе (проекте бюджетного прогноза, проекте изменений бюджетного прогноза) на долгосрочный период;</w:t>
      </w:r>
    </w:p>
    <w:p>
      <w:pPr>
        <w:widowControl/>
        <w:ind w:firstLine="567"/>
        <w:jc w:val="both"/>
        <w:rPr>
          <w:sz w:val="24"/>
          <w:szCs w:val="24"/>
        </w:rPr>
      </w:pPr>
      <w:r>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
    <w:p>
      <w:pPr>
        <w:widowControl/>
        <w:ind w:firstLine="567"/>
        <w:jc w:val="both"/>
        <w:rPr>
          <w:sz w:val="24"/>
          <w:szCs w:val="24"/>
        </w:rPr>
      </w:pPr>
    </w:p>
    <w:p>
      <w:pPr>
        <w:widowControl/>
        <w:ind w:firstLine="567"/>
        <w:jc w:val="both"/>
        <w:outlineLvl w:val="3"/>
        <w:rPr>
          <w:rFonts w:hint="default"/>
          <w:b/>
          <w:bCs/>
          <w:sz w:val="24"/>
          <w:szCs w:val="24"/>
          <w:lang w:val="ru-RU"/>
        </w:rPr>
      </w:pPr>
      <w:r>
        <w:rPr>
          <w:b/>
          <w:sz w:val="24"/>
          <w:szCs w:val="24"/>
        </w:rPr>
        <w:t>Статья 1</w:t>
      </w:r>
      <w:r>
        <w:rPr>
          <w:rFonts w:hint="default"/>
          <w:b/>
          <w:sz w:val="24"/>
          <w:szCs w:val="24"/>
          <w:lang w:val="ru-RU"/>
        </w:rPr>
        <w:t>9</w:t>
      </w:r>
      <w:r>
        <w:rPr>
          <w:b/>
          <w:sz w:val="24"/>
          <w:szCs w:val="24"/>
        </w:rPr>
        <w:t xml:space="preserve">. Прогноз социально-экономического развития </w:t>
      </w:r>
      <w:r>
        <w:rPr>
          <w:b/>
          <w:bCs/>
          <w:sz w:val="24"/>
          <w:szCs w:val="24"/>
          <w:lang w:val="ru-RU"/>
        </w:rPr>
        <w:t>Богородского</w:t>
      </w:r>
      <w:r>
        <w:rPr>
          <w:rFonts w:hint="default"/>
          <w:b/>
          <w:bCs/>
          <w:sz w:val="24"/>
          <w:szCs w:val="24"/>
          <w:lang w:val="ru-RU"/>
        </w:rPr>
        <w:t xml:space="preserve"> сельсовета Мокшанского района</w:t>
      </w:r>
    </w:p>
    <w:p>
      <w:pPr>
        <w:widowControl/>
        <w:ind w:firstLine="567"/>
        <w:jc w:val="both"/>
        <w:outlineLvl w:val="3"/>
        <w:rPr>
          <w:rFonts w:hint="default"/>
          <w:b w:val="0"/>
          <w:bCs w:val="0"/>
          <w:sz w:val="24"/>
          <w:szCs w:val="24"/>
          <w:lang w:val="ru-RU"/>
        </w:rPr>
      </w:pPr>
    </w:p>
    <w:p>
      <w:pPr>
        <w:widowControl/>
        <w:ind w:firstLine="567"/>
        <w:jc w:val="both"/>
        <w:rPr>
          <w:sz w:val="24"/>
          <w:szCs w:val="24"/>
        </w:rPr>
      </w:pPr>
      <w:bookmarkStart w:id="17" w:name="sub_311"/>
      <w:r>
        <w:rPr>
          <w:sz w:val="24"/>
          <w:szCs w:val="24"/>
        </w:rPr>
        <w:t xml:space="preserve">1.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i/>
        </w:rPr>
        <w:t xml:space="preserve"> </w:t>
      </w:r>
      <w:r>
        <w:rPr>
          <w:sz w:val="24"/>
          <w:szCs w:val="24"/>
        </w:rPr>
        <w:t>разрабатывается на три года (очередной финансовый год и плановый период).</w:t>
      </w:r>
    </w:p>
    <w:bookmarkEnd w:id="17"/>
    <w:p>
      <w:pPr>
        <w:widowControl/>
        <w:ind w:firstLine="567"/>
        <w:jc w:val="both"/>
        <w:rPr>
          <w:sz w:val="24"/>
          <w:szCs w:val="24"/>
        </w:rPr>
      </w:pPr>
      <w:bookmarkStart w:id="18" w:name="sub_312"/>
      <w:r>
        <w:rPr>
          <w:sz w:val="24"/>
          <w:szCs w:val="24"/>
        </w:rPr>
        <w:t xml:space="preserve">2.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ежегодно разрабатывается в порядке, установленном администрацией.</w:t>
      </w:r>
    </w:p>
    <w:bookmarkEnd w:id="18"/>
    <w:p>
      <w:pPr>
        <w:widowControl/>
        <w:ind w:firstLine="567"/>
        <w:jc w:val="both"/>
        <w:rPr>
          <w:sz w:val="24"/>
          <w:szCs w:val="24"/>
        </w:rPr>
      </w:pPr>
      <w:bookmarkStart w:id="19" w:name="sub_313"/>
      <w:r>
        <w:rPr>
          <w:sz w:val="24"/>
          <w:szCs w:val="24"/>
        </w:rPr>
        <w:t xml:space="preserve">3.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одобряется администрацией одновременно с принятием решения о внесении проекта бюджета </w:t>
      </w:r>
      <w:r>
        <w:rPr>
          <w:i/>
        </w:rPr>
        <w:t xml:space="preserve"> </w:t>
      </w:r>
      <w:r>
        <w:rPr>
          <w:sz w:val="24"/>
          <w:szCs w:val="24"/>
        </w:rPr>
        <w:t>в Комитет местного самоуправления.</w:t>
      </w:r>
    </w:p>
    <w:bookmarkEnd w:id="19"/>
    <w:p>
      <w:pPr>
        <w:widowControl/>
        <w:ind w:firstLine="567"/>
        <w:jc w:val="both"/>
        <w:rPr>
          <w:sz w:val="24"/>
          <w:szCs w:val="24"/>
        </w:rPr>
      </w:pPr>
      <w:bookmarkStart w:id="20" w:name="sub_314"/>
      <w:r>
        <w:rPr>
          <w:sz w:val="24"/>
          <w:szCs w:val="24"/>
        </w:rPr>
        <w:t xml:space="preserve">4.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pPr>
        <w:widowControl/>
        <w:ind w:firstLine="567"/>
        <w:jc w:val="both"/>
        <w:rPr>
          <w:sz w:val="24"/>
          <w:szCs w:val="24"/>
        </w:rPr>
      </w:pPr>
      <w:r>
        <w:rPr>
          <w:sz w:val="24"/>
          <w:szCs w:val="24"/>
        </w:rPr>
        <w:t xml:space="preserve">В пояснительной записке к прогнозу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pPr>
        <w:widowControl/>
        <w:ind w:firstLine="567"/>
        <w:jc w:val="both"/>
        <w:rPr>
          <w:sz w:val="24"/>
          <w:szCs w:val="24"/>
        </w:rPr>
      </w:pPr>
      <w:bookmarkStart w:id="21" w:name="sub_315"/>
      <w:r>
        <w:rPr>
          <w:sz w:val="24"/>
          <w:szCs w:val="24"/>
        </w:rPr>
        <w:t xml:space="preserve">5. Изменение прогноза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ходе составления или рассмотрения проекта бюджета </w:t>
      </w:r>
      <w:r>
        <w:rPr>
          <w:i/>
        </w:rPr>
        <w:t xml:space="preserve"> </w:t>
      </w:r>
      <w:r>
        <w:rPr>
          <w:sz w:val="24"/>
          <w:szCs w:val="24"/>
        </w:rPr>
        <w:t>влечет за собой изменение основных характеристик проекта бюджета.</w:t>
      </w:r>
    </w:p>
    <w:bookmarkEnd w:id="21"/>
    <w:p>
      <w:pPr>
        <w:widowControl/>
        <w:ind w:firstLine="567"/>
        <w:jc w:val="both"/>
        <w:rPr>
          <w:sz w:val="24"/>
          <w:szCs w:val="24"/>
        </w:rPr>
      </w:pPr>
      <w:bookmarkStart w:id="22" w:name="sub_316"/>
      <w:r>
        <w:rPr>
          <w:sz w:val="24"/>
          <w:szCs w:val="24"/>
        </w:rPr>
        <w:t xml:space="preserve">6. Разработка прогноза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осуществляется уполномоченным администрацией  должностным лицом администрации.</w:t>
      </w:r>
    </w:p>
    <w:p>
      <w:pPr>
        <w:widowControl/>
        <w:ind w:firstLine="567"/>
        <w:jc w:val="both"/>
        <w:rPr>
          <w:sz w:val="24"/>
          <w:szCs w:val="24"/>
        </w:rPr>
      </w:pPr>
      <w:r>
        <w:rPr>
          <w:sz w:val="24"/>
          <w:szCs w:val="24"/>
        </w:rPr>
        <w:t xml:space="preserve">7. В целях формирования бюджетного прогноза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на долгосрочный период в соответствии со статьей 16 настоящего Положения разрабатывается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 на долгосрочный период в порядке, установленном администрацией.</w:t>
      </w:r>
      <w:bookmarkEnd w:id="22"/>
    </w:p>
    <w:p>
      <w:pPr>
        <w:widowControl/>
        <w:ind w:firstLine="567"/>
        <w:jc w:val="both"/>
        <w:rPr>
          <w:sz w:val="24"/>
          <w:szCs w:val="24"/>
        </w:rPr>
      </w:pPr>
      <w:bookmarkStart w:id="23" w:name="sub_36"/>
    </w:p>
    <w:p>
      <w:pPr>
        <w:widowControl/>
        <w:ind w:firstLine="567"/>
        <w:jc w:val="both"/>
        <w:outlineLvl w:val="3"/>
        <w:rPr>
          <w:b/>
          <w:sz w:val="24"/>
          <w:szCs w:val="24"/>
        </w:rPr>
      </w:pPr>
    </w:p>
    <w:p>
      <w:pPr>
        <w:widowControl/>
        <w:ind w:firstLine="567"/>
        <w:jc w:val="both"/>
        <w:outlineLvl w:val="3"/>
        <w:rPr>
          <w:b/>
          <w:sz w:val="24"/>
          <w:szCs w:val="24"/>
        </w:rPr>
      </w:pPr>
      <w:r>
        <w:rPr>
          <w:b/>
          <w:sz w:val="24"/>
          <w:szCs w:val="24"/>
        </w:rPr>
        <w:t xml:space="preserve">Статья </w:t>
      </w:r>
      <w:r>
        <w:rPr>
          <w:rFonts w:hint="default"/>
          <w:b/>
          <w:sz w:val="24"/>
          <w:szCs w:val="24"/>
          <w:lang w:val="ru-RU"/>
        </w:rPr>
        <w:t>20</w:t>
      </w:r>
      <w:r>
        <w:rPr>
          <w:b/>
          <w:sz w:val="24"/>
          <w:szCs w:val="24"/>
        </w:rPr>
        <w:t xml:space="preserve">. Состав показателей, содержащихся в решении Комитета местного самоуправления </w:t>
      </w:r>
      <w:r>
        <w:rPr>
          <w:i/>
        </w:rPr>
        <w:t xml:space="preserve"> </w:t>
      </w:r>
      <w:r>
        <w:rPr>
          <w:b/>
          <w:sz w:val="24"/>
          <w:szCs w:val="24"/>
        </w:rPr>
        <w:t xml:space="preserve">о бюджете </w:t>
      </w:r>
    </w:p>
    <w:p>
      <w:pPr>
        <w:widowControl/>
        <w:ind w:firstLine="567"/>
        <w:jc w:val="both"/>
        <w:outlineLvl w:val="3"/>
        <w:rPr>
          <w:b/>
          <w:sz w:val="24"/>
          <w:szCs w:val="24"/>
        </w:rPr>
      </w:pPr>
    </w:p>
    <w:bookmarkEnd w:id="23"/>
    <w:p>
      <w:pPr>
        <w:widowControl/>
        <w:ind w:firstLine="567"/>
        <w:jc w:val="both"/>
        <w:rPr>
          <w:sz w:val="24"/>
          <w:szCs w:val="24"/>
        </w:rPr>
      </w:pPr>
      <w:bookmarkStart w:id="24" w:name="sub_3601"/>
      <w:r>
        <w:rPr>
          <w:sz w:val="24"/>
          <w:szCs w:val="24"/>
        </w:rPr>
        <w:t xml:space="preserve">1. В решении Комитета местного самоуправления </w:t>
      </w:r>
      <w:r>
        <w:rPr>
          <w:i/>
        </w:rPr>
        <w:t xml:space="preserve"> </w:t>
      </w:r>
      <w:r>
        <w:rPr>
          <w:sz w:val="24"/>
          <w:szCs w:val="24"/>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bookmarkEnd w:id="24"/>
    <w:p>
      <w:pPr>
        <w:widowControl/>
        <w:ind w:firstLine="567"/>
        <w:jc w:val="both"/>
        <w:rPr>
          <w:sz w:val="24"/>
          <w:szCs w:val="24"/>
        </w:rPr>
      </w:pPr>
      <w:bookmarkStart w:id="25" w:name="sub_3603"/>
      <w:r>
        <w:rPr>
          <w:sz w:val="24"/>
          <w:szCs w:val="24"/>
        </w:rPr>
        <w:t>2. Решением о бюджете утверждаются:</w:t>
      </w:r>
    </w:p>
    <w:bookmarkEnd w:id="25"/>
    <w:p>
      <w:pPr>
        <w:widowControl/>
        <w:ind w:firstLine="567"/>
        <w:jc w:val="both"/>
        <w:rPr>
          <w:sz w:val="24"/>
          <w:szCs w:val="24"/>
        </w:rPr>
      </w:pPr>
      <w:r>
        <w:rPr>
          <w:sz w:val="24"/>
          <w:szCs w:val="24"/>
        </w:rPr>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pPr>
        <w:widowControl/>
        <w:ind w:firstLine="567"/>
        <w:jc w:val="both"/>
        <w:rPr>
          <w:sz w:val="24"/>
          <w:szCs w:val="24"/>
        </w:rPr>
      </w:pPr>
      <w:r>
        <w:rPr>
          <w:sz w:val="24"/>
          <w:szCs w:val="24"/>
        </w:rPr>
        <w:t>2) ведомственная структура расходов бюджета на очередной финансовый год и плановый период;</w:t>
      </w:r>
    </w:p>
    <w:p>
      <w:pPr>
        <w:widowControl/>
        <w:ind w:firstLine="567"/>
        <w:jc w:val="both"/>
        <w:rPr>
          <w:sz w:val="24"/>
          <w:szCs w:val="24"/>
        </w:rPr>
      </w:pPr>
      <w:r>
        <w:rPr>
          <w:sz w:val="24"/>
          <w:szCs w:val="24"/>
        </w:rPr>
        <w:t>3) общий объем бюджетных ассигнований, направляемых на исполнение публичных нормативных обязательств;</w:t>
      </w:r>
    </w:p>
    <w:p>
      <w:pPr>
        <w:widowControl/>
        <w:ind w:firstLine="567"/>
        <w:jc w:val="both"/>
        <w:rPr>
          <w:sz w:val="24"/>
          <w:szCs w:val="24"/>
        </w:rPr>
      </w:pPr>
      <w:r>
        <w:rPr>
          <w:sz w:val="24"/>
          <w:szCs w:val="24"/>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pPr>
        <w:widowControl/>
        <w:ind w:firstLine="567"/>
        <w:jc w:val="both"/>
        <w:rPr>
          <w:sz w:val="24"/>
          <w:szCs w:val="24"/>
        </w:rPr>
      </w:pPr>
      <w:r>
        <w:rPr>
          <w:sz w:val="24"/>
          <w:szCs w:val="24"/>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widowControl/>
        <w:ind w:firstLine="567"/>
        <w:jc w:val="both"/>
        <w:rPr>
          <w:sz w:val="24"/>
          <w:szCs w:val="24"/>
        </w:rPr>
      </w:pPr>
      <w:r>
        <w:rPr>
          <w:sz w:val="24"/>
          <w:szCs w:val="24"/>
        </w:rPr>
        <w:t xml:space="preserve">6) источники финансирования дефицита бюджета </w:t>
      </w:r>
      <w:r>
        <w:rPr>
          <w:i/>
        </w:rPr>
        <w:t xml:space="preserve"> </w:t>
      </w:r>
      <w:r>
        <w:rPr>
          <w:sz w:val="24"/>
          <w:szCs w:val="24"/>
        </w:rPr>
        <w:t>на очередной финансовый год и плановый период</w:t>
      </w:r>
      <w:r>
        <w:rPr>
          <w:i/>
          <w:sz w:val="24"/>
          <w:szCs w:val="24"/>
        </w:rPr>
        <w:t>;</w:t>
      </w:r>
    </w:p>
    <w:p>
      <w:pPr>
        <w:widowControl/>
        <w:ind w:firstLine="567"/>
        <w:jc w:val="both"/>
        <w:rPr>
          <w:sz w:val="24"/>
          <w:szCs w:val="24"/>
        </w:rPr>
      </w:pPr>
      <w:r>
        <w:rPr>
          <w:sz w:val="24"/>
          <w:szCs w:val="24"/>
        </w:rPr>
        <w:t xml:space="preserve">7) верхний предел муниципального долга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xml:space="preserve">8) объем расходов на обслуживание муниципального долга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на очередной финансовый год и плановый период</w:t>
      </w:r>
      <w:r>
        <w:rPr>
          <w:i/>
          <w:sz w:val="24"/>
          <w:szCs w:val="24"/>
        </w:rPr>
        <w:t>;</w:t>
      </w:r>
    </w:p>
    <w:p>
      <w:pPr>
        <w:widowControl/>
        <w:ind w:firstLine="567"/>
        <w:jc w:val="both"/>
        <w:rPr>
          <w:sz w:val="24"/>
          <w:szCs w:val="24"/>
        </w:rPr>
      </w:pPr>
      <w:r>
        <w:rPr>
          <w:sz w:val="24"/>
          <w:szCs w:val="24"/>
        </w:rPr>
        <w:t xml:space="preserve">9) распределение бюджетных ассигнований по целевым статьям (муниципальным программам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pPr>
        <w:widowControl/>
        <w:autoSpaceDE w:val="0"/>
        <w:autoSpaceDN w:val="0"/>
        <w:adjustRightInd w:val="0"/>
        <w:ind w:firstLine="567"/>
        <w:jc w:val="both"/>
        <w:rPr>
          <w:sz w:val="24"/>
          <w:szCs w:val="24"/>
        </w:rPr>
      </w:pPr>
      <w:r>
        <w:rPr>
          <w:sz w:val="24"/>
          <w:szCs w:val="24"/>
        </w:rPr>
        <w:t xml:space="preserve">10) </w:t>
      </w:r>
      <w:r>
        <w:rPr>
          <w:rFonts w:eastAsiaTheme="minorHAnsi"/>
          <w:sz w:val="24"/>
          <w:szCs w:val="24"/>
          <w:lang w:eastAsia="en-US"/>
        </w:rPr>
        <w:t xml:space="preserve">иные показатели, предусмотренные Бюджетным кодексом Российской Федерации, законами Пензенской области, Уставом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rFonts w:eastAsiaTheme="minorHAnsi"/>
          <w:sz w:val="24"/>
          <w:szCs w:val="24"/>
          <w:lang w:eastAsia="en-US"/>
        </w:rPr>
        <w:t xml:space="preserve">нормативными правовыми актами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w:t>
      </w:r>
    </w:p>
    <w:p>
      <w:pPr>
        <w:widowControl/>
        <w:ind w:firstLine="567"/>
        <w:jc w:val="both"/>
        <w:rPr>
          <w:sz w:val="24"/>
          <w:szCs w:val="24"/>
        </w:rPr>
      </w:pPr>
      <w:r>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pPr>
        <w:widowControl/>
        <w:ind w:firstLine="567"/>
        <w:jc w:val="both"/>
        <w:rPr>
          <w:sz w:val="24"/>
          <w:szCs w:val="24"/>
        </w:rPr>
      </w:pPr>
      <w:r>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pPr>
        <w:widowControl/>
        <w:ind w:firstLine="567"/>
        <w:jc w:val="both"/>
        <w:rPr>
          <w:sz w:val="24"/>
          <w:szCs w:val="24"/>
        </w:rPr>
      </w:pPr>
      <w:bookmarkStart w:id="26" w:name="sub_37"/>
    </w:p>
    <w:p>
      <w:pPr>
        <w:widowControl/>
        <w:ind w:firstLine="567"/>
        <w:jc w:val="both"/>
        <w:outlineLvl w:val="3"/>
        <w:rPr>
          <w:b/>
          <w:sz w:val="24"/>
          <w:szCs w:val="24"/>
        </w:rPr>
      </w:pPr>
      <w:r>
        <w:rPr>
          <w:b/>
          <w:sz w:val="24"/>
          <w:szCs w:val="24"/>
        </w:rPr>
        <w:t>Статья 2</w:t>
      </w:r>
      <w:r>
        <w:rPr>
          <w:rFonts w:hint="default"/>
          <w:b/>
          <w:sz w:val="24"/>
          <w:szCs w:val="24"/>
          <w:lang w:val="ru-RU"/>
        </w:rPr>
        <w:t>1</w:t>
      </w:r>
      <w:r>
        <w:rPr>
          <w:b/>
          <w:sz w:val="24"/>
          <w:szCs w:val="24"/>
        </w:rPr>
        <w:t>. Документы и материалы, представляемые одновременно с проектом бюджета</w:t>
      </w:r>
    </w:p>
    <w:p>
      <w:pPr>
        <w:widowControl/>
        <w:ind w:firstLine="567"/>
        <w:jc w:val="both"/>
        <w:outlineLvl w:val="3"/>
        <w:rPr>
          <w:b/>
          <w:sz w:val="24"/>
          <w:szCs w:val="24"/>
        </w:rPr>
      </w:pPr>
    </w:p>
    <w:p>
      <w:pPr>
        <w:widowControl/>
        <w:ind w:firstLine="567"/>
        <w:jc w:val="both"/>
        <w:rPr>
          <w:sz w:val="24"/>
          <w:szCs w:val="24"/>
        </w:rPr>
      </w:pPr>
      <w:r>
        <w:rPr>
          <w:sz w:val="24"/>
          <w:szCs w:val="24"/>
        </w:rPr>
        <w:t>Одновременно с проектом решения о бюджете в Комитет местного самоуправления представляются:</w:t>
      </w:r>
    </w:p>
    <w:p>
      <w:pPr>
        <w:widowControl/>
        <w:ind w:firstLine="567"/>
        <w:jc w:val="both"/>
        <w:rPr>
          <w:sz w:val="24"/>
          <w:szCs w:val="24"/>
        </w:rPr>
      </w:pPr>
      <w:r>
        <w:rPr>
          <w:rFonts w:eastAsiaTheme="minorHAnsi"/>
          <w:sz w:val="24"/>
          <w:szCs w:val="24"/>
          <w:lang w:eastAsia="en-US"/>
        </w:rPr>
        <w:t xml:space="preserve">- основные направления бюджетной и налоговой политики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xml:space="preserve">- предварительные итоги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 xml:space="preserve">за истекший период текущего финансового года и ожидаемые итоги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rPr>
        <w:t xml:space="preserve"> </w:t>
      </w:r>
      <w:r>
        <w:rPr>
          <w:sz w:val="24"/>
          <w:szCs w:val="24"/>
        </w:rPr>
        <w:t>за текущий финансовый год;</w:t>
      </w:r>
    </w:p>
    <w:p>
      <w:pPr>
        <w:widowControl/>
        <w:ind w:firstLine="567"/>
        <w:jc w:val="both"/>
        <w:rPr>
          <w:sz w:val="24"/>
          <w:szCs w:val="24"/>
        </w:rPr>
      </w:pPr>
      <w:r>
        <w:rPr>
          <w:sz w:val="24"/>
          <w:szCs w:val="24"/>
        </w:rPr>
        <w:t xml:space="preserve">-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w:t>
      </w:r>
    </w:p>
    <w:p>
      <w:pPr>
        <w:widowControl/>
        <w:ind w:firstLine="567"/>
        <w:jc w:val="both"/>
        <w:rPr>
          <w:sz w:val="24"/>
          <w:szCs w:val="24"/>
        </w:rPr>
      </w:pPr>
      <w:r>
        <w:rPr>
          <w:sz w:val="24"/>
          <w:szCs w:val="24"/>
        </w:rPr>
        <w:t>- пояснительная записка к проекту бюджета;</w:t>
      </w:r>
    </w:p>
    <w:p>
      <w:pPr>
        <w:widowControl/>
        <w:ind w:firstLine="567"/>
        <w:jc w:val="both"/>
        <w:rPr>
          <w:sz w:val="24"/>
          <w:szCs w:val="24"/>
        </w:rPr>
      </w:pPr>
      <w:r>
        <w:rPr>
          <w:sz w:val="24"/>
          <w:szCs w:val="24"/>
        </w:rPr>
        <w:t>- методики (проекты методик) и расчеты распределения межбюджетных трансфертов;</w:t>
      </w:r>
    </w:p>
    <w:p>
      <w:pPr>
        <w:widowControl/>
        <w:ind w:firstLine="567"/>
        <w:jc w:val="both"/>
        <w:rPr>
          <w:sz w:val="24"/>
          <w:szCs w:val="24"/>
        </w:rPr>
      </w:pPr>
      <w:r>
        <w:rPr>
          <w:sz w:val="24"/>
          <w:szCs w:val="24"/>
        </w:rPr>
        <w:t xml:space="preserve">- верхний предел муниципального внутреннего долга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и (или) верхний предел муниципального внешнего долга по состоянию</w:t>
      </w:r>
      <w:r>
        <w:rPr>
          <w:sz w:val="22"/>
        </w:rPr>
        <w:t xml:space="preserve"> </w:t>
      </w:r>
      <w:r>
        <w:rPr>
          <w:sz w:val="24"/>
          <w:szCs w:val="24"/>
        </w:rPr>
        <w:t>на 1 января года, следующего за очередным финансовым годом и каждым годом планового периода (очередным финансовым годом);</w:t>
      </w:r>
    </w:p>
    <w:p>
      <w:pPr>
        <w:widowControl/>
        <w:ind w:firstLine="567"/>
        <w:jc w:val="both"/>
        <w:rPr>
          <w:sz w:val="24"/>
          <w:szCs w:val="24"/>
        </w:rPr>
      </w:pPr>
      <w:r>
        <w:rPr>
          <w:sz w:val="24"/>
          <w:szCs w:val="24"/>
        </w:rPr>
        <w:t>- оценка ожидаемого исполнения бюджета на текущий финансовый год;</w:t>
      </w:r>
    </w:p>
    <w:bookmarkEnd w:id="26"/>
    <w:p>
      <w:pPr>
        <w:widowControl/>
        <w:ind w:firstLine="567"/>
        <w:jc w:val="both"/>
        <w:rPr>
          <w:sz w:val="24"/>
          <w:szCs w:val="24"/>
        </w:rPr>
      </w:pPr>
      <w:r>
        <w:rPr>
          <w:sz w:val="24"/>
          <w:szCs w:val="24"/>
        </w:rPr>
        <w:t xml:space="preserve">- паспорта муниципальных программ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(проекты изменений в указанные паспорта);</w:t>
      </w:r>
    </w:p>
    <w:p>
      <w:pPr>
        <w:widowControl/>
        <w:ind w:firstLine="567"/>
        <w:jc w:val="both"/>
        <w:rPr>
          <w:sz w:val="24"/>
          <w:szCs w:val="24"/>
        </w:rPr>
      </w:pPr>
      <w:r>
        <w:rPr>
          <w:sz w:val="24"/>
          <w:szCs w:val="24"/>
        </w:rPr>
        <w:t>- реестр источников доходов бюджета;</w:t>
      </w:r>
    </w:p>
    <w:p>
      <w:pPr>
        <w:widowControl/>
        <w:ind w:firstLine="567"/>
        <w:jc w:val="both"/>
        <w:rPr>
          <w:sz w:val="24"/>
          <w:szCs w:val="24"/>
        </w:rPr>
      </w:pPr>
      <w:r>
        <w:rPr>
          <w:sz w:val="24"/>
          <w:szCs w:val="24"/>
        </w:rPr>
        <w:t>- иные документы и материалы.</w:t>
      </w:r>
    </w:p>
    <w:p>
      <w:pPr>
        <w:widowControl/>
        <w:ind w:firstLine="567"/>
        <w:jc w:val="both"/>
        <w:rPr>
          <w:sz w:val="24"/>
          <w:szCs w:val="24"/>
        </w:rPr>
      </w:pPr>
    </w:p>
    <w:p>
      <w:pPr>
        <w:widowControl/>
        <w:ind w:firstLine="567"/>
        <w:jc w:val="both"/>
        <w:rPr>
          <w:sz w:val="24"/>
          <w:szCs w:val="24"/>
        </w:rPr>
      </w:pPr>
      <w:bookmarkStart w:id="27" w:name="sub_43"/>
      <w:r>
        <w:rPr>
          <w:rFonts w:eastAsiaTheme="minorHAnsi"/>
          <w:b/>
          <w:bCs/>
          <w:sz w:val="24"/>
          <w:szCs w:val="24"/>
          <w:lang w:eastAsia="en-US"/>
        </w:rPr>
        <w:t>Статья 2</w:t>
      </w:r>
      <w:r>
        <w:rPr>
          <w:rFonts w:hint="default" w:eastAsiaTheme="minorHAnsi"/>
          <w:b/>
          <w:bCs/>
          <w:sz w:val="24"/>
          <w:szCs w:val="24"/>
          <w:lang w:val="ru-RU" w:eastAsia="en-US"/>
        </w:rPr>
        <w:t>2</w:t>
      </w:r>
      <w:r>
        <w:rPr>
          <w:rFonts w:eastAsiaTheme="minorHAnsi"/>
          <w:b/>
          <w:bCs/>
          <w:sz w:val="24"/>
          <w:szCs w:val="24"/>
          <w:lang w:eastAsia="en-US"/>
        </w:rPr>
        <w:t xml:space="preserve">. Порядок внесения проекта решения Комитета местного самоуправления о бюджете на рассмотрение Комитета местного самоуправления </w:t>
      </w:r>
    </w:p>
    <w:p>
      <w:pPr>
        <w:widowControl/>
        <w:ind w:firstLine="567"/>
        <w:jc w:val="both"/>
        <w:rPr>
          <w:sz w:val="24"/>
          <w:szCs w:val="24"/>
        </w:rPr>
      </w:pPr>
    </w:p>
    <w:p>
      <w:pPr>
        <w:widowControl/>
        <w:ind w:firstLine="567"/>
        <w:jc w:val="both"/>
        <w:rPr>
          <w:sz w:val="24"/>
          <w:szCs w:val="24"/>
        </w:rPr>
      </w:pPr>
      <w:r>
        <w:rPr>
          <w:rFonts w:eastAsiaTheme="minorHAnsi"/>
          <w:sz w:val="24"/>
          <w:szCs w:val="24"/>
          <w:lang w:eastAsia="en-US"/>
        </w:rPr>
        <w:t xml:space="preserve">1. Администрация вносит на рассмотрение Комитета местного самоуправления </w:t>
      </w:r>
      <w:r>
        <w:rPr>
          <w:i/>
          <w:sz w:val="24"/>
          <w:szCs w:val="24"/>
        </w:rPr>
        <w:t xml:space="preserve"> </w:t>
      </w:r>
      <w:r>
        <w:rPr>
          <w:rFonts w:eastAsiaTheme="minorHAnsi"/>
          <w:sz w:val="24"/>
          <w:szCs w:val="24"/>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pPr>
        <w:widowControl/>
        <w:ind w:firstLine="567"/>
        <w:jc w:val="both"/>
        <w:rPr>
          <w:sz w:val="24"/>
          <w:szCs w:val="24"/>
        </w:rPr>
      </w:pPr>
      <w:r>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pPr>
        <w:widowControl/>
        <w:ind w:firstLine="567"/>
        <w:jc w:val="both"/>
        <w:rPr>
          <w:sz w:val="24"/>
          <w:szCs w:val="24"/>
        </w:rPr>
      </w:pPr>
      <w:r>
        <w:rPr>
          <w:sz w:val="24"/>
          <w:szCs w:val="24"/>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pPr>
        <w:widowControl/>
        <w:ind w:firstLine="567"/>
        <w:jc w:val="both"/>
        <w:rPr>
          <w:rFonts w:eastAsia="Calibri"/>
          <w:sz w:val="24"/>
          <w:szCs w:val="24"/>
        </w:rPr>
      </w:pPr>
      <w:r>
        <w:rPr>
          <w:sz w:val="24"/>
          <w:szCs w:val="24"/>
        </w:rPr>
        <w:t xml:space="preserve">3. </w:t>
      </w:r>
      <w:r>
        <w:rPr>
          <w:rFonts w:eastAsia="Calibri"/>
          <w:sz w:val="24"/>
          <w:szCs w:val="24"/>
        </w:rPr>
        <w:t xml:space="preserve">Проект решения </w:t>
      </w:r>
      <w:r>
        <w:rPr>
          <w:sz w:val="24"/>
          <w:szCs w:val="24"/>
        </w:rPr>
        <w:t xml:space="preserve">Комитета местного самоуправления  </w:t>
      </w:r>
      <w:r>
        <w:rPr>
          <w:rFonts w:eastAsia="Calibri"/>
          <w:sz w:val="24"/>
          <w:szCs w:val="24"/>
        </w:rPr>
        <w:t xml:space="preserve">о бюджете </w:t>
      </w:r>
      <w:r>
        <w:rPr>
          <w:i/>
          <w:sz w:val="24"/>
          <w:szCs w:val="24"/>
        </w:rPr>
        <w:t xml:space="preserve"> </w:t>
      </w:r>
      <w:r>
        <w:rPr>
          <w:rFonts w:eastAsia="Calibri"/>
          <w:sz w:val="24"/>
          <w:szCs w:val="24"/>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i/>
          <w:sz w:val="24"/>
          <w:szCs w:val="24"/>
        </w:rPr>
        <w:t xml:space="preserve"> </w:t>
      </w:r>
      <w:r>
        <w:rPr>
          <w:rFonts w:eastAsia="Calibri"/>
          <w:sz w:val="24"/>
          <w:szCs w:val="24"/>
        </w:rPr>
        <w:t xml:space="preserve">в постоянные комиссии </w:t>
      </w:r>
      <w:r>
        <w:rPr>
          <w:sz w:val="24"/>
          <w:szCs w:val="24"/>
        </w:rPr>
        <w:t>Комитета местного самоуправления</w:t>
      </w:r>
      <w:r>
        <w:rPr>
          <w:rFonts w:eastAsia="Calibri"/>
          <w:sz w:val="24"/>
          <w:szCs w:val="24"/>
        </w:rPr>
        <w:t xml:space="preserve">, в ревизионную комиссию, а также в порядке, установленном решением </w:t>
      </w:r>
      <w:r>
        <w:rPr>
          <w:sz w:val="24"/>
          <w:szCs w:val="24"/>
        </w:rPr>
        <w:t>Комитета местного самоуправления</w:t>
      </w:r>
      <w:r>
        <w:rPr>
          <w:rFonts w:eastAsia="Calibri"/>
          <w:sz w:val="24"/>
          <w:szCs w:val="24"/>
        </w:rPr>
        <w:t>, выносится на публичные слушания.</w:t>
      </w:r>
    </w:p>
    <w:p>
      <w:pPr>
        <w:widowControl/>
        <w:ind w:firstLine="567"/>
        <w:jc w:val="both"/>
        <w:rPr>
          <w:rFonts w:eastAsia="Calibri"/>
          <w:sz w:val="24"/>
          <w:szCs w:val="24"/>
        </w:rPr>
      </w:pPr>
      <w:r>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pPr>
        <w:widowControl/>
        <w:ind w:firstLine="567"/>
        <w:jc w:val="both"/>
        <w:rPr>
          <w:rFonts w:eastAsia="Calibri"/>
          <w:sz w:val="24"/>
          <w:szCs w:val="24"/>
        </w:rPr>
      </w:pPr>
      <w:r>
        <w:rPr>
          <w:rFonts w:eastAsia="Calibri"/>
          <w:sz w:val="24"/>
          <w:szCs w:val="24"/>
        </w:rPr>
        <w:t xml:space="preserve">4. Ревизионная комиссия </w:t>
      </w:r>
      <w:r>
        <w:rPr>
          <w:i/>
          <w:sz w:val="24"/>
          <w:szCs w:val="24"/>
        </w:rPr>
        <w:t xml:space="preserve"> </w:t>
      </w:r>
      <w:r>
        <w:rPr>
          <w:rFonts w:eastAsia="Calibri"/>
          <w:sz w:val="24"/>
          <w:szCs w:val="24"/>
        </w:rPr>
        <w:t xml:space="preserve">рассматривает проект решения </w:t>
      </w:r>
      <w:r>
        <w:rPr>
          <w:sz w:val="24"/>
          <w:szCs w:val="24"/>
        </w:rPr>
        <w:t xml:space="preserve">Комитета местного самоуправления </w:t>
      </w:r>
      <w:r>
        <w:rPr>
          <w:i/>
          <w:sz w:val="24"/>
          <w:szCs w:val="24"/>
        </w:rPr>
        <w:t xml:space="preserve"> </w:t>
      </w:r>
      <w:r>
        <w:rPr>
          <w:rFonts w:eastAsia="Calibri"/>
          <w:sz w:val="24"/>
          <w:szCs w:val="24"/>
        </w:rPr>
        <w:t xml:space="preserve">о бюджете на очередной финансовый год и плановый период и готовит заключение к нему в течение </w:t>
      </w:r>
      <w:r>
        <w:rPr>
          <w:rFonts w:eastAsia="Calibri"/>
          <w:sz w:val="24"/>
          <w:szCs w:val="24"/>
          <w:lang w:val="ru-RU"/>
        </w:rPr>
        <w:t>пятнадцати</w:t>
      </w:r>
      <w:r>
        <w:rPr>
          <w:rFonts w:eastAsia="Calibri"/>
          <w:sz w:val="24"/>
          <w:szCs w:val="24"/>
        </w:rPr>
        <w:t xml:space="preserve"> дней со дня направления </w:t>
      </w:r>
      <w:r>
        <w:rPr>
          <w:sz w:val="24"/>
          <w:szCs w:val="24"/>
        </w:rPr>
        <w:t>Комитетом местного самоуправления в ревизионную комиссию</w:t>
      </w:r>
      <w:r>
        <w:rPr>
          <w:rFonts w:eastAsia="Calibri"/>
          <w:sz w:val="24"/>
          <w:szCs w:val="24"/>
        </w:rPr>
        <w:t>.</w:t>
      </w:r>
    </w:p>
    <w:p>
      <w:pPr>
        <w:widowControl/>
        <w:ind w:firstLine="567"/>
        <w:jc w:val="both"/>
        <w:rPr>
          <w:rFonts w:eastAsia="Calibri"/>
          <w:sz w:val="24"/>
          <w:szCs w:val="24"/>
        </w:rPr>
      </w:pPr>
    </w:p>
    <w:p>
      <w:pPr>
        <w:widowControl/>
        <w:ind w:firstLine="567"/>
        <w:jc w:val="both"/>
        <w:outlineLvl w:val="3"/>
        <w:rPr>
          <w:rFonts w:eastAsia="Calibri"/>
          <w:b/>
          <w:bCs/>
          <w:sz w:val="24"/>
          <w:szCs w:val="24"/>
        </w:rPr>
      </w:pPr>
      <w:r>
        <w:rPr>
          <w:b/>
          <w:bCs/>
          <w:sz w:val="24"/>
          <w:szCs w:val="24"/>
        </w:rPr>
        <w:t>Статья 2</w:t>
      </w:r>
      <w:r>
        <w:rPr>
          <w:rFonts w:hint="default"/>
          <w:b/>
          <w:bCs/>
          <w:sz w:val="24"/>
          <w:szCs w:val="24"/>
          <w:lang w:val="ru-RU"/>
        </w:rPr>
        <w:t>3</w:t>
      </w:r>
      <w:r>
        <w:rPr>
          <w:b/>
          <w:bCs/>
          <w:sz w:val="24"/>
          <w:szCs w:val="24"/>
        </w:rPr>
        <w:t xml:space="preserve">. Порядок рассмотрения проекта решения Комитета местного самоуправления </w:t>
      </w:r>
      <w:r>
        <w:rPr>
          <w:rFonts w:eastAsia="Calibri"/>
          <w:b/>
          <w:bCs/>
          <w:sz w:val="24"/>
          <w:szCs w:val="24"/>
        </w:rPr>
        <w:t xml:space="preserve">о бюджете </w:t>
      </w:r>
    </w:p>
    <w:p>
      <w:pPr>
        <w:widowControl/>
        <w:ind w:firstLine="567"/>
        <w:jc w:val="both"/>
        <w:outlineLvl w:val="3"/>
        <w:rPr>
          <w:b/>
          <w:sz w:val="24"/>
          <w:szCs w:val="24"/>
        </w:rPr>
      </w:pPr>
    </w:p>
    <w:p>
      <w:pPr>
        <w:widowControl/>
        <w:ind w:firstLine="567"/>
        <w:jc w:val="both"/>
        <w:rPr>
          <w:sz w:val="24"/>
          <w:szCs w:val="24"/>
        </w:rPr>
      </w:pPr>
      <w:r>
        <w:rPr>
          <w:sz w:val="24"/>
          <w:szCs w:val="24"/>
        </w:rPr>
        <w:t xml:space="preserve">1. </w:t>
      </w:r>
      <w:r>
        <w:rPr>
          <w:rFonts w:eastAsia="Calibri"/>
          <w:sz w:val="24"/>
          <w:szCs w:val="24"/>
        </w:rPr>
        <w:t xml:space="preserve">Проект решения </w:t>
      </w:r>
      <w:r>
        <w:rPr>
          <w:sz w:val="24"/>
          <w:szCs w:val="24"/>
        </w:rPr>
        <w:t xml:space="preserve">Комитета местного самоуправления  </w:t>
      </w:r>
      <w:r>
        <w:rPr>
          <w:rFonts w:eastAsia="Calibri"/>
          <w:sz w:val="24"/>
          <w:szCs w:val="24"/>
        </w:rPr>
        <w:t xml:space="preserve">о бюджете на очередной финансовый год и плановый период рассматривается </w:t>
      </w:r>
      <w:r>
        <w:rPr>
          <w:sz w:val="24"/>
          <w:szCs w:val="24"/>
        </w:rPr>
        <w:t xml:space="preserve">Комитетом местного самоуправления </w:t>
      </w:r>
      <w:r>
        <w:rPr>
          <w:i/>
          <w:sz w:val="24"/>
          <w:szCs w:val="24"/>
        </w:rPr>
        <w:t xml:space="preserve"> </w:t>
      </w:r>
      <w:r>
        <w:rPr>
          <w:sz w:val="24"/>
          <w:szCs w:val="24"/>
        </w:rPr>
        <w:t xml:space="preserve">с учетом особенностей, указанных в части 2 настоящей статьи. </w:t>
      </w:r>
    </w:p>
    <w:p>
      <w:pPr>
        <w:widowControl/>
        <w:ind w:firstLine="567"/>
        <w:jc w:val="both"/>
        <w:rPr>
          <w:sz w:val="24"/>
          <w:szCs w:val="24"/>
        </w:rPr>
      </w:pPr>
      <w:r>
        <w:rPr>
          <w:sz w:val="24"/>
          <w:szCs w:val="24"/>
        </w:rPr>
        <w:t>По итогам обсуждения проекта бюджета</w:t>
      </w:r>
      <w:r>
        <w:rPr>
          <w:i/>
          <w:sz w:val="24"/>
          <w:szCs w:val="24"/>
        </w:rPr>
        <w:t xml:space="preserve"> </w:t>
      </w:r>
      <w:r>
        <w:rPr>
          <w:rFonts w:eastAsia="Calibri"/>
          <w:sz w:val="24"/>
          <w:szCs w:val="24"/>
        </w:rPr>
        <w:t xml:space="preserve">на очередной финансовый год и плановый период </w:t>
      </w:r>
      <w:r>
        <w:rPr>
          <w:sz w:val="24"/>
          <w:szCs w:val="24"/>
        </w:rPr>
        <w:t xml:space="preserve">Комитет местного самоуправления </w:t>
      </w:r>
      <w:r>
        <w:rPr>
          <w:i/>
          <w:sz w:val="24"/>
          <w:szCs w:val="24"/>
        </w:rPr>
        <w:t xml:space="preserve"> </w:t>
      </w:r>
      <w:r>
        <w:rPr>
          <w:sz w:val="24"/>
          <w:szCs w:val="24"/>
        </w:rPr>
        <w:t xml:space="preserve">принимает решение об утверждении </w:t>
      </w:r>
      <w:r>
        <w:rPr>
          <w:rFonts w:eastAsia="Calibri"/>
          <w:sz w:val="24"/>
          <w:szCs w:val="24"/>
        </w:rPr>
        <w:t>бюджета на очередной финансовый год и плановый период</w:t>
      </w:r>
      <w:r>
        <w:rPr>
          <w:sz w:val="24"/>
          <w:szCs w:val="24"/>
        </w:rPr>
        <w:t xml:space="preserve"> или его отклонении.</w:t>
      </w:r>
    </w:p>
    <w:p>
      <w:pPr>
        <w:widowControl/>
        <w:ind w:firstLine="567"/>
        <w:jc w:val="both"/>
        <w:rPr>
          <w:rFonts w:eastAsia="Calibri"/>
          <w:sz w:val="24"/>
          <w:szCs w:val="24"/>
        </w:rPr>
      </w:pPr>
      <w:r>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Pr>
          <w:i/>
          <w:sz w:val="24"/>
          <w:szCs w:val="24"/>
        </w:rPr>
        <w:t xml:space="preserve"> </w:t>
      </w:r>
      <w:r>
        <w:rPr>
          <w:sz w:val="24"/>
          <w:szCs w:val="24"/>
        </w:rPr>
        <w:t xml:space="preserve">и администрации. Согласительная комиссия в течение </w:t>
      </w:r>
      <w:r>
        <w:rPr>
          <w:sz w:val="24"/>
          <w:szCs w:val="24"/>
          <w:lang w:val="ru-RU"/>
        </w:rPr>
        <w:t>пяти</w:t>
      </w:r>
      <w:r>
        <w:rPr>
          <w:sz w:val="24"/>
          <w:szCs w:val="24"/>
        </w:rPr>
        <w:t xml:space="preserve"> дней разрабатывает согласованный вариант уточненных показателей проекта бюджета. </w:t>
      </w:r>
      <w:r>
        <w:rPr>
          <w:rFonts w:eastAsia="Calibri"/>
          <w:sz w:val="24"/>
          <w:szCs w:val="24"/>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pPr>
        <w:widowControl/>
        <w:ind w:firstLine="567"/>
        <w:jc w:val="both"/>
        <w:rPr>
          <w:rFonts w:eastAsia="Calibri"/>
          <w:sz w:val="24"/>
          <w:szCs w:val="24"/>
        </w:rPr>
      </w:pPr>
      <w:r>
        <w:rPr>
          <w:sz w:val="24"/>
          <w:szCs w:val="24"/>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pPr>
        <w:widowControl/>
        <w:ind w:firstLine="567"/>
        <w:jc w:val="both"/>
        <w:rPr>
          <w:rFonts w:eastAsia="Calibri"/>
          <w:sz w:val="24"/>
          <w:szCs w:val="24"/>
        </w:rPr>
      </w:pPr>
      <w:r>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pPr>
        <w:widowControl/>
        <w:ind w:firstLine="567"/>
        <w:jc w:val="both"/>
        <w:rPr>
          <w:rFonts w:eastAsia="Calibri"/>
          <w:sz w:val="24"/>
          <w:szCs w:val="24"/>
        </w:rPr>
      </w:pPr>
      <w:r>
        <w:rPr>
          <w:sz w:val="24"/>
          <w:szCs w:val="24"/>
        </w:rPr>
        <w:t>4. Решение о бюджете на очередной финансовый год и плановый период вступает в силу с 1 января очередного финансового года.</w:t>
      </w:r>
    </w:p>
    <w:p>
      <w:pPr>
        <w:widowControl/>
        <w:ind w:firstLine="567"/>
        <w:jc w:val="both"/>
        <w:rPr>
          <w:rFonts w:eastAsia="Calibri"/>
          <w:sz w:val="24"/>
          <w:szCs w:val="24"/>
        </w:rPr>
      </w:pPr>
      <w:r>
        <w:rPr>
          <w:sz w:val="24"/>
          <w:szCs w:val="24"/>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pPr>
        <w:widowControl/>
        <w:spacing w:after="200" w:line="276" w:lineRule="auto"/>
        <w:ind w:firstLine="567"/>
        <w:rPr>
          <w:rFonts w:eastAsiaTheme="minorHAnsi"/>
          <w:sz w:val="22"/>
          <w:szCs w:val="22"/>
          <w:lang w:eastAsia="en-US"/>
        </w:rPr>
      </w:pPr>
    </w:p>
    <w:p>
      <w:pPr>
        <w:widowControl/>
        <w:ind w:firstLine="567"/>
        <w:jc w:val="both"/>
        <w:outlineLvl w:val="3"/>
        <w:rPr>
          <w:b/>
          <w:sz w:val="24"/>
          <w:szCs w:val="24"/>
        </w:rPr>
      </w:pPr>
      <w:r>
        <w:rPr>
          <w:b/>
          <w:sz w:val="24"/>
          <w:szCs w:val="24"/>
        </w:rPr>
        <w:t>Статья 2</w:t>
      </w:r>
      <w:r>
        <w:rPr>
          <w:rFonts w:hint="default"/>
          <w:b/>
          <w:sz w:val="24"/>
          <w:szCs w:val="24"/>
          <w:lang w:val="ru-RU"/>
        </w:rPr>
        <w:t>4</w:t>
      </w:r>
      <w:r>
        <w:rPr>
          <w:b/>
          <w:sz w:val="24"/>
          <w:szCs w:val="24"/>
        </w:rPr>
        <w:t>. Внесение изменений в решение о бюджете</w:t>
      </w:r>
    </w:p>
    <w:p>
      <w:pPr>
        <w:widowControl/>
        <w:ind w:firstLine="567"/>
        <w:jc w:val="both"/>
        <w:outlineLvl w:val="3"/>
        <w:rPr>
          <w:b/>
          <w:sz w:val="24"/>
          <w:szCs w:val="24"/>
        </w:rPr>
      </w:pPr>
    </w:p>
    <w:bookmarkEnd w:id="27"/>
    <w:p>
      <w:pPr>
        <w:widowControl/>
        <w:ind w:firstLine="567"/>
        <w:jc w:val="both"/>
        <w:rPr>
          <w:sz w:val="24"/>
          <w:szCs w:val="24"/>
        </w:rPr>
      </w:pPr>
      <w:bookmarkStart w:id="28" w:name="sub_4301"/>
      <w:r>
        <w:rPr>
          <w:sz w:val="24"/>
          <w:szCs w:val="24"/>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pPr>
        <w:widowControl/>
        <w:ind w:firstLine="567"/>
        <w:jc w:val="both"/>
        <w:rPr>
          <w:sz w:val="24"/>
          <w:szCs w:val="24"/>
        </w:rPr>
      </w:pPr>
      <w:r>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pPr>
        <w:widowControl/>
        <w:ind w:firstLine="567"/>
        <w:jc w:val="both"/>
        <w:rPr>
          <w:sz w:val="24"/>
          <w:szCs w:val="24"/>
        </w:rPr>
      </w:pPr>
      <w:bookmarkStart w:id="29" w:name="sub_4303"/>
      <w:r>
        <w:rPr>
          <w:sz w:val="24"/>
          <w:szCs w:val="24"/>
        </w:rPr>
        <w:t xml:space="preserve">2. Комитет местного самоуправления  рассматривает указанный проект решения в одном чтении. </w:t>
      </w:r>
    </w:p>
    <w:bookmarkEnd w:id="29"/>
    <w:p>
      <w:pPr>
        <w:widowControl/>
        <w:ind w:firstLine="567"/>
        <w:jc w:val="both"/>
        <w:rPr>
          <w:sz w:val="24"/>
          <w:szCs w:val="24"/>
        </w:rPr>
      </w:pPr>
      <w:r>
        <w:rPr>
          <w:sz w:val="24"/>
          <w:szCs w:val="24"/>
        </w:rPr>
        <w:t>При рассмотрении проекта решения заслушивается доклад главы администрации или уполномоченного им лица</w:t>
      </w:r>
      <w:bookmarkStart w:id="30" w:name="sub_4304"/>
      <w:r>
        <w:rPr>
          <w:sz w:val="24"/>
          <w:szCs w:val="24"/>
        </w:rPr>
        <w:t>.</w:t>
      </w:r>
    </w:p>
    <w:p>
      <w:pPr>
        <w:widowControl/>
        <w:ind w:firstLine="567"/>
        <w:jc w:val="both"/>
        <w:rPr>
          <w:sz w:val="24"/>
          <w:szCs w:val="24"/>
        </w:rPr>
      </w:pPr>
      <w:r>
        <w:rPr>
          <w:sz w:val="24"/>
          <w:szCs w:val="24"/>
        </w:rPr>
        <w:t xml:space="preserve">3. В случае снижения в соответствии с ожидаемыми итогами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pPr>
        <w:widowControl/>
        <w:ind w:firstLine="567"/>
        <w:jc w:val="both"/>
        <w:rPr>
          <w:sz w:val="24"/>
          <w:szCs w:val="24"/>
        </w:rPr>
      </w:pPr>
      <w:r>
        <w:rPr>
          <w:sz w:val="24"/>
          <w:szCs w:val="24"/>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в плановом периоде не представляется.</w:t>
      </w:r>
    </w:p>
    <w:bookmarkEnd w:id="30"/>
    <w:p>
      <w:pPr>
        <w:widowControl/>
        <w:ind w:firstLine="567"/>
        <w:jc w:val="both"/>
        <w:outlineLvl w:val="3"/>
        <w:rPr>
          <w:sz w:val="24"/>
          <w:szCs w:val="24"/>
        </w:rPr>
      </w:pPr>
      <w:bookmarkStart w:id="31" w:name="sub_44"/>
      <w:bookmarkStart w:id="32" w:name="sub_3333"/>
    </w:p>
    <w:bookmarkEnd w:id="31"/>
    <w:bookmarkEnd w:id="32"/>
    <w:p>
      <w:pPr>
        <w:widowControl/>
        <w:ind w:firstLine="567"/>
        <w:jc w:val="both"/>
        <w:outlineLvl w:val="3"/>
        <w:rPr>
          <w:b/>
          <w:sz w:val="24"/>
          <w:szCs w:val="24"/>
        </w:rPr>
      </w:pPr>
      <w:bookmarkStart w:id="33" w:name="sub_4444"/>
      <w:bookmarkStart w:id="34" w:name="sub_49"/>
      <w:r>
        <w:rPr>
          <w:b/>
          <w:sz w:val="24"/>
          <w:szCs w:val="24"/>
        </w:rPr>
        <w:t>Статья 2</w:t>
      </w:r>
      <w:r>
        <w:rPr>
          <w:rFonts w:hint="default"/>
          <w:b/>
          <w:sz w:val="24"/>
          <w:szCs w:val="24"/>
          <w:lang w:val="ru-RU"/>
        </w:rPr>
        <w:t>5</w:t>
      </w:r>
      <w:r>
        <w:rPr>
          <w:b/>
          <w:sz w:val="24"/>
          <w:szCs w:val="24"/>
        </w:rPr>
        <w:t>. Отчет об исполнении бюджета</w:t>
      </w:r>
    </w:p>
    <w:bookmarkEnd w:id="33"/>
    <w:bookmarkEnd w:id="34"/>
    <w:p>
      <w:pPr>
        <w:widowControl/>
        <w:ind w:firstLine="567"/>
        <w:jc w:val="both"/>
        <w:rPr>
          <w:sz w:val="24"/>
          <w:szCs w:val="24"/>
        </w:rPr>
      </w:pPr>
    </w:p>
    <w:p>
      <w:pPr>
        <w:widowControl/>
        <w:ind w:firstLine="567"/>
        <w:jc w:val="both"/>
        <w:rPr>
          <w:sz w:val="24"/>
          <w:szCs w:val="24"/>
        </w:rPr>
      </w:pPr>
      <w:r>
        <w:rPr>
          <w:sz w:val="24"/>
          <w:szCs w:val="24"/>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Pr>
          <w:i/>
        </w:rPr>
        <w:t xml:space="preserve"> </w:t>
      </w:r>
      <w:r>
        <w:rPr>
          <w:sz w:val="24"/>
          <w:szCs w:val="24"/>
        </w:rPr>
        <w:t xml:space="preserve">и направляются в Комитет местного самоуправления и ревизионную комиссию. </w:t>
      </w:r>
    </w:p>
    <w:p>
      <w:pPr>
        <w:widowControl/>
        <w:ind w:firstLine="567"/>
        <w:jc w:val="both"/>
        <w:rPr>
          <w:sz w:val="24"/>
          <w:szCs w:val="24"/>
        </w:rPr>
      </w:pPr>
      <w:r>
        <w:rPr>
          <w:sz w:val="24"/>
          <w:szCs w:val="24"/>
        </w:rPr>
        <w:t>2. Годовой отчет об исполнении бюджета утверждается решением Комитета местного самоуправления.</w:t>
      </w:r>
    </w:p>
    <w:p>
      <w:pPr>
        <w:widowControl/>
        <w:ind w:firstLine="567"/>
        <w:jc w:val="both"/>
        <w:rPr>
          <w:sz w:val="24"/>
          <w:szCs w:val="24"/>
        </w:rPr>
      </w:pPr>
      <w:r>
        <w:rPr>
          <w:sz w:val="24"/>
          <w:szCs w:val="24"/>
        </w:rPr>
        <w:t>Годовой отчет об исполнении бюджета представляется администрацией в Комитет местного самоуправления до 1 мая текущего года.</w:t>
      </w:r>
    </w:p>
    <w:p>
      <w:pPr>
        <w:widowControl/>
        <w:ind w:firstLine="567"/>
        <w:jc w:val="both"/>
        <w:rPr>
          <w:sz w:val="24"/>
          <w:szCs w:val="24"/>
        </w:rPr>
      </w:pPr>
      <w:r>
        <w:rPr>
          <w:sz w:val="24"/>
          <w:szCs w:val="24"/>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Pr>
          <w:sz w:val="22"/>
        </w:rPr>
        <w:t xml:space="preserve"> </w:t>
      </w:r>
      <w:r>
        <w:rPr>
          <w:sz w:val="24"/>
          <w:szCs w:val="24"/>
        </w:rPr>
        <w:t xml:space="preserve">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pPr>
        <w:widowControl/>
        <w:ind w:firstLine="567"/>
        <w:jc w:val="both"/>
        <w:rPr>
          <w:sz w:val="24"/>
          <w:szCs w:val="24"/>
        </w:rPr>
      </w:pPr>
      <w:r>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pPr>
        <w:widowControl/>
        <w:ind w:firstLine="567"/>
        <w:jc w:val="both"/>
        <w:rPr>
          <w:sz w:val="24"/>
          <w:szCs w:val="24"/>
        </w:rPr>
      </w:pPr>
      <w:r>
        <w:rPr>
          <w:sz w:val="24"/>
          <w:szCs w:val="24"/>
        </w:rPr>
        <w:t>4. Отдельными приложениями к решению об исполнении бюджета  за отчетный финансовый год утверждаются показатели:</w:t>
      </w:r>
    </w:p>
    <w:p>
      <w:pPr>
        <w:widowControl/>
        <w:ind w:firstLine="567"/>
        <w:jc w:val="both"/>
        <w:rPr>
          <w:sz w:val="24"/>
          <w:szCs w:val="24"/>
        </w:rPr>
      </w:pPr>
      <w:r>
        <w:rPr>
          <w:sz w:val="24"/>
          <w:szCs w:val="24"/>
        </w:rPr>
        <w:t>- доходов бюджета  по кодам классификации доходов бюджетов;</w:t>
      </w:r>
    </w:p>
    <w:p>
      <w:pPr>
        <w:widowControl/>
        <w:ind w:firstLine="567"/>
        <w:jc w:val="both"/>
        <w:rPr>
          <w:sz w:val="24"/>
          <w:szCs w:val="24"/>
        </w:rPr>
      </w:pPr>
      <w:r>
        <w:rPr>
          <w:sz w:val="24"/>
          <w:szCs w:val="24"/>
        </w:rPr>
        <w:t>- расходов бюджета по ведомственной структуре расходов бюджета;</w:t>
      </w:r>
    </w:p>
    <w:p>
      <w:pPr>
        <w:widowControl/>
        <w:ind w:firstLine="567"/>
        <w:jc w:val="both"/>
        <w:rPr>
          <w:sz w:val="24"/>
          <w:szCs w:val="24"/>
        </w:rPr>
      </w:pPr>
      <w:r>
        <w:rPr>
          <w:sz w:val="24"/>
          <w:szCs w:val="24"/>
        </w:rPr>
        <w:t>- расходов бюджета по разделам и подразделам классификации расходов бюджетов;</w:t>
      </w:r>
    </w:p>
    <w:p>
      <w:pPr>
        <w:widowControl/>
        <w:ind w:firstLine="567"/>
        <w:jc w:val="both"/>
        <w:rPr>
          <w:sz w:val="24"/>
          <w:szCs w:val="24"/>
        </w:rPr>
      </w:pPr>
      <w:r>
        <w:rPr>
          <w:sz w:val="24"/>
          <w:szCs w:val="24"/>
        </w:rPr>
        <w:t>- источников финансирования дефицита бюджета  по кодам классификации источников финансирования дефицитов бюджетов.</w:t>
      </w:r>
    </w:p>
    <w:p>
      <w:pPr>
        <w:widowControl/>
        <w:ind w:firstLine="567"/>
        <w:jc w:val="both"/>
        <w:rPr>
          <w:sz w:val="24"/>
          <w:szCs w:val="24"/>
        </w:rPr>
      </w:pPr>
      <w:r>
        <w:rPr>
          <w:sz w:val="24"/>
          <w:szCs w:val="24"/>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на начало и конец отчетного финансового года.</w:t>
      </w:r>
    </w:p>
    <w:p>
      <w:pPr>
        <w:widowControl/>
        <w:ind w:firstLine="567"/>
        <w:jc w:val="both"/>
        <w:rPr>
          <w:sz w:val="24"/>
          <w:szCs w:val="24"/>
        </w:rPr>
      </w:pPr>
      <w:r>
        <w:rPr>
          <w:sz w:val="24"/>
          <w:szCs w:val="24"/>
        </w:rPr>
        <w:t>6. При рассмотрении годового отчета об исполнении бюджета Комитет местного самоуправления заслушивает:</w:t>
      </w:r>
    </w:p>
    <w:p>
      <w:pPr>
        <w:widowControl/>
        <w:ind w:firstLine="567"/>
        <w:jc w:val="both"/>
        <w:rPr>
          <w:sz w:val="24"/>
          <w:szCs w:val="24"/>
        </w:rPr>
      </w:pPr>
      <w:r>
        <w:rPr>
          <w:sz w:val="24"/>
          <w:szCs w:val="24"/>
        </w:rPr>
        <w:t>- доклад главы администрации  об исполнении бюджета;</w:t>
      </w:r>
    </w:p>
    <w:p>
      <w:pPr>
        <w:widowControl/>
        <w:ind w:firstLine="567"/>
        <w:jc w:val="both"/>
        <w:rPr>
          <w:sz w:val="24"/>
          <w:szCs w:val="24"/>
        </w:rPr>
      </w:pPr>
      <w:r>
        <w:rPr>
          <w:sz w:val="24"/>
          <w:szCs w:val="24"/>
        </w:rPr>
        <w:t>- доклад председателя ревизионной комиссии о заключении ревизионной комиссии  на годовой отчет об исполнении бюджета.</w:t>
      </w:r>
    </w:p>
    <w:p>
      <w:pPr>
        <w:widowControl/>
        <w:ind w:firstLine="567"/>
        <w:jc w:val="both"/>
        <w:rPr>
          <w:sz w:val="24"/>
          <w:szCs w:val="24"/>
        </w:rPr>
      </w:pPr>
      <w:r>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pPr>
        <w:widowControl/>
        <w:ind w:firstLine="567"/>
        <w:jc w:val="both"/>
        <w:rPr>
          <w:sz w:val="24"/>
          <w:szCs w:val="24"/>
        </w:rPr>
      </w:pPr>
      <w:r>
        <w:rPr>
          <w:sz w:val="24"/>
          <w:szCs w:val="24"/>
        </w:rPr>
        <w:t xml:space="preserve">7. Годовой отчет об исполнении бюджета </w:t>
      </w:r>
      <w:r>
        <w:rPr>
          <w:i/>
        </w:rPr>
        <w:t xml:space="preserve"> </w:t>
      </w:r>
      <w:r>
        <w:rPr>
          <w:sz w:val="24"/>
          <w:szCs w:val="24"/>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pPr>
        <w:widowControl/>
        <w:ind w:firstLine="567"/>
        <w:jc w:val="both"/>
        <w:rPr>
          <w:sz w:val="24"/>
          <w:szCs w:val="24"/>
        </w:rPr>
      </w:pPr>
      <w:r>
        <w:rPr>
          <w:sz w:val="24"/>
          <w:szCs w:val="24"/>
        </w:rPr>
        <w:t xml:space="preserve">8. Годовой отчет об исполнении бюджета, сведения о численности муниципальных служащих органов местного самоуправления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w:t>
      </w:r>
      <w:r>
        <w:rPr>
          <w:sz w:val="24"/>
          <w:szCs w:val="24"/>
        </w:rPr>
        <w:t xml:space="preserve">, работников муниципальных учреждений </w:t>
      </w:r>
      <w:r>
        <w:rPr>
          <w:b w:val="0"/>
          <w:bCs w:val="0"/>
          <w:sz w:val="24"/>
          <w:szCs w:val="24"/>
          <w:lang w:val="ru-RU"/>
        </w:rPr>
        <w:t>Богородского</w:t>
      </w:r>
      <w:r>
        <w:rPr>
          <w:rFonts w:hint="default"/>
          <w:b w:val="0"/>
          <w:bCs w:val="0"/>
          <w:sz w:val="24"/>
          <w:szCs w:val="24"/>
          <w:lang w:val="ru-RU"/>
        </w:rPr>
        <w:t xml:space="preserve"> сельсовета Мокшанского района </w:t>
      </w:r>
      <w:r>
        <w:rPr>
          <w:sz w:val="24"/>
          <w:szCs w:val="24"/>
        </w:rPr>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pPr>
        <w:widowControl/>
        <w:ind w:firstLine="567"/>
        <w:jc w:val="both"/>
        <w:rPr>
          <w:sz w:val="24"/>
          <w:szCs w:val="24"/>
        </w:rPr>
      </w:pPr>
      <w:r>
        <w:rPr>
          <w:sz w:val="24"/>
          <w:szCs w:val="24"/>
        </w:rPr>
        <w:t xml:space="preserve">9. Отчеты об исполнении бюджета </w:t>
      </w:r>
      <w:r>
        <w:rPr>
          <w:i/>
        </w:rPr>
        <w:t xml:space="preserve"> </w:t>
      </w:r>
      <w:r>
        <w:rPr>
          <w:sz w:val="24"/>
          <w:szCs w:val="24"/>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pPr>
        <w:widowControl/>
        <w:ind w:firstLine="567"/>
        <w:jc w:val="both"/>
        <w:rPr>
          <w:sz w:val="24"/>
          <w:szCs w:val="24"/>
        </w:rPr>
      </w:pPr>
    </w:p>
    <w:p>
      <w:pPr>
        <w:widowControl/>
        <w:ind w:firstLine="567"/>
        <w:jc w:val="both"/>
        <w:outlineLvl w:val="3"/>
        <w:rPr>
          <w:rFonts w:eastAsiaTheme="minorHAnsi"/>
          <w:b/>
          <w:sz w:val="24"/>
          <w:szCs w:val="24"/>
          <w:lang w:eastAsia="en-US"/>
        </w:rPr>
      </w:pPr>
      <w:r>
        <w:rPr>
          <w:b/>
          <w:sz w:val="24"/>
          <w:szCs w:val="24"/>
        </w:rPr>
        <w:t>Статья 2</w:t>
      </w:r>
      <w:r>
        <w:rPr>
          <w:rFonts w:hint="default"/>
          <w:b/>
          <w:sz w:val="24"/>
          <w:szCs w:val="24"/>
          <w:lang w:val="ru-RU"/>
        </w:rPr>
        <w:t>6</w:t>
      </w:r>
      <w:r>
        <w:rPr>
          <w:b/>
          <w:sz w:val="24"/>
          <w:szCs w:val="24"/>
        </w:rPr>
        <w:t>. М</w:t>
      </w:r>
      <w:r>
        <w:rPr>
          <w:rFonts w:eastAsiaTheme="minorHAnsi"/>
          <w:b/>
          <w:sz w:val="24"/>
          <w:szCs w:val="24"/>
          <w:lang w:eastAsia="en-US"/>
        </w:rPr>
        <w:t>униципальный финансовый контроль</w:t>
      </w:r>
    </w:p>
    <w:p>
      <w:pPr>
        <w:widowControl/>
        <w:ind w:firstLine="567"/>
        <w:jc w:val="both"/>
        <w:outlineLvl w:val="3"/>
        <w:rPr>
          <w:b/>
          <w:sz w:val="24"/>
          <w:szCs w:val="24"/>
        </w:rPr>
      </w:pPr>
    </w:p>
    <w:p>
      <w:pPr>
        <w:widowControl/>
        <w:autoSpaceDE w:val="0"/>
        <w:autoSpaceDN w:val="0"/>
        <w:adjustRightInd w:val="0"/>
        <w:ind w:firstLine="567"/>
        <w:jc w:val="both"/>
        <w:rPr>
          <w:rFonts w:eastAsiaTheme="minorHAnsi"/>
          <w:sz w:val="24"/>
          <w:szCs w:val="24"/>
          <w:lang w:eastAsia="en-US"/>
        </w:rPr>
      </w:pPr>
      <w:bookmarkStart w:id="35" w:name="sub_49101"/>
      <w:r>
        <w:rPr>
          <w:sz w:val="24"/>
          <w:szCs w:val="24"/>
        </w:rPr>
        <w:t xml:space="preserve">1. </w:t>
      </w:r>
      <w:r>
        <w:rPr>
          <w:rFonts w:eastAsiaTheme="minorHAnsi"/>
          <w:sz w:val="24"/>
          <w:szCs w:val="24"/>
          <w:lang w:eastAsia="en-US"/>
        </w:rPr>
        <w:t xml:space="preserve">Внешний муниципальный финансовый контроль осуществляется ревизионной комиссией </w:t>
      </w:r>
      <w:r>
        <w:rPr>
          <w:sz w:val="24"/>
          <w:szCs w:val="24"/>
        </w:rPr>
        <w:t>в соответствии с действующим законодательством</w:t>
      </w:r>
      <w:r>
        <w:rPr>
          <w:rFonts w:eastAsiaTheme="minorHAnsi"/>
          <w:sz w:val="24"/>
          <w:szCs w:val="24"/>
          <w:lang w:eastAsia="en-US"/>
        </w:rPr>
        <w:t>.</w:t>
      </w:r>
    </w:p>
    <w:p>
      <w:pPr>
        <w:widowControl/>
        <w:ind w:firstLine="567"/>
        <w:jc w:val="both"/>
        <w:rPr>
          <w:sz w:val="24"/>
          <w:szCs w:val="24"/>
        </w:rPr>
      </w:pPr>
      <w:r>
        <w:rPr>
          <w:sz w:val="24"/>
          <w:szCs w:val="24"/>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bookmarkEnd w:id="35"/>
    <w:p>
      <w:pPr>
        <w:widowControl/>
        <w:ind w:firstLine="567"/>
        <w:jc w:val="both"/>
        <w:rPr>
          <w:sz w:val="24"/>
          <w:szCs w:val="24"/>
        </w:rPr>
      </w:pPr>
      <w:bookmarkStart w:id="36" w:name="sub_49102"/>
      <w:r>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Pr>
          <w:i/>
        </w:rPr>
        <w:t xml:space="preserve"> </w:t>
      </w:r>
      <w:r>
        <w:rPr>
          <w:sz w:val="24"/>
          <w:szCs w:val="24"/>
        </w:rPr>
        <w:t>не позднее 1 марта текущего финансового года представляют годовую отчетность в ревизионную комиссию для внешней проверки.</w:t>
      </w:r>
    </w:p>
    <w:bookmarkEnd w:id="36"/>
    <w:p>
      <w:pPr>
        <w:widowControl/>
        <w:ind w:firstLine="567"/>
        <w:jc w:val="both"/>
        <w:rPr>
          <w:sz w:val="24"/>
          <w:szCs w:val="24"/>
        </w:rPr>
      </w:pPr>
      <w:bookmarkStart w:id="37" w:name="sub_49103"/>
      <w:r>
        <w:rPr>
          <w:sz w:val="24"/>
          <w:szCs w:val="24"/>
        </w:rPr>
        <w:t xml:space="preserve">4. Администрация </w:t>
      </w:r>
      <w:r>
        <w:rPr>
          <w:i/>
        </w:rPr>
        <w:t xml:space="preserve"> </w:t>
      </w:r>
      <w:r>
        <w:rPr>
          <w:sz w:val="24"/>
          <w:szCs w:val="24"/>
        </w:rPr>
        <w:t xml:space="preserve">представляет в ревизионную комиссию </w:t>
      </w:r>
      <w:r>
        <w:rPr>
          <w:i/>
        </w:rPr>
        <w:t xml:space="preserve"> </w:t>
      </w:r>
      <w:r>
        <w:rPr>
          <w:sz w:val="24"/>
          <w:szCs w:val="24"/>
        </w:rPr>
        <w:t>годовой</w:t>
      </w:r>
      <w:r>
        <w:rPr>
          <w:i/>
        </w:rPr>
        <w:t xml:space="preserve"> </w:t>
      </w:r>
      <w:r>
        <w:rPr>
          <w:sz w:val="24"/>
          <w:szCs w:val="24"/>
        </w:rPr>
        <w:t>отчет об исполнении бюджета для подготовки заключения на него не позднее 1 апреля текущего года.</w:t>
      </w:r>
      <w:bookmarkEnd w:id="37"/>
      <w:bookmarkStart w:id="38" w:name="sub_49104"/>
    </w:p>
    <w:p>
      <w:pPr>
        <w:widowControl/>
        <w:ind w:firstLine="567"/>
        <w:jc w:val="both"/>
        <w:rPr>
          <w:sz w:val="24"/>
          <w:szCs w:val="24"/>
        </w:rPr>
      </w:pPr>
      <w:r>
        <w:rPr>
          <w:sz w:val="24"/>
          <w:szCs w:val="24"/>
        </w:rPr>
        <w:t xml:space="preserve">5. Ревизионная комиссия </w:t>
      </w:r>
      <w:r>
        <w:rPr>
          <w:i/>
        </w:rPr>
        <w:t xml:space="preserve"> </w:t>
      </w:r>
      <w:r>
        <w:rPr>
          <w:sz w:val="24"/>
          <w:szCs w:val="24"/>
        </w:rPr>
        <w:t xml:space="preserve">готовит заключение на годовой отчет об исполнении бюджета </w:t>
      </w:r>
      <w:r>
        <w:rPr>
          <w:rFonts w:eastAsiaTheme="minorHAnsi"/>
          <w:sz w:val="24"/>
          <w:szCs w:val="24"/>
          <w:lang w:eastAsia="en-US"/>
        </w:rPr>
        <w:t xml:space="preserve">с учетом данных внешней проверки годовой бюджетной отчетности главных администраторов бюджетных средств </w:t>
      </w:r>
      <w:r>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8"/>
    </w:p>
    <w:p>
      <w:pPr>
        <w:pStyle w:val="24"/>
        <w:ind w:firstLine="567"/>
        <w:jc w:val="both"/>
        <w:outlineLvl w:val="1"/>
        <w:rPr>
          <w:rFonts w:ascii="Times New Roman" w:hAnsi="Times New Roman" w:cs="Times New Roman"/>
          <w:b w:val="0"/>
          <w:i/>
          <w:sz w:val="24"/>
          <w:szCs w:val="24"/>
          <w:highlight w:val="yellow"/>
        </w:rPr>
      </w:pPr>
      <w:r>
        <w:rPr>
          <w:rFonts w:ascii="Times New Roman" w:hAnsi="Times New Roman" w:cs="Times New Roman"/>
          <w:b w:val="0"/>
          <w:sz w:val="24"/>
          <w:szCs w:val="24"/>
        </w:rPr>
        <w:t xml:space="preserve">6. Внутренний муниципальный финансовый контроль осуществляет в соответствии с Бюджетным </w:t>
      </w:r>
      <w:r>
        <w:fldChar w:fldCharType="begin"/>
      </w:r>
      <w:r>
        <w:instrText xml:space="preserve"> HYPERLINK "consultantplus://offline/ref=D56EC517E8FB0AEB20A384873F51796B61DE4C8C0BCBEF7C05D20A0C9641DA31DE139DAF2F63849C1D5162F316c4l9I" </w:instrText>
      </w:r>
      <w:r>
        <w:fldChar w:fldCharType="separate"/>
      </w:r>
      <w:r>
        <w:rPr>
          <w:rFonts w:ascii="Times New Roman" w:hAnsi="Times New Roman" w:cs="Times New Roman"/>
          <w:b w:val="0"/>
          <w:sz w:val="24"/>
          <w:szCs w:val="24"/>
        </w:rPr>
        <w:t>кодексом</w:t>
      </w:r>
      <w:r>
        <w:rPr>
          <w:rFonts w:ascii="Times New Roman" w:hAnsi="Times New Roman" w:cs="Times New Roman"/>
          <w:b w:val="0"/>
          <w:sz w:val="24"/>
          <w:szCs w:val="24"/>
        </w:rPr>
        <w:fldChar w:fldCharType="end"/>
      </w:r>
      <w:r>
        <w:rPr>
          <w:rFonts w:ascii="Times New Roman" w:hAnsi="Times New Roman" w:cs="Times New Roman"/>
          <w:b w:val="0"/>
          <w:sz w:val="24"/>
          <w:szCs w:val="24"/>
        </w:rPr>
        <w:t xml:space="preserve"> Российской Федерации.</w:t>
      </w:r>
    </w:p>
    <w:p>
      <w:pPr>
        <w:pStyle w:val="23"/>
        <w:ind w:firstLine="567"/>
        <w:jc w:val="both"/>
        <w:rPr>
          <w:rFonts w:ascii="Times New Roman" w:hAnsi="Times New Roman" w:cs="Times New Roman"/>
          <w:sz w:val="24"/>
          <w:szCs w:val="24"/>
          <w:highlight w:val="yellow"/>
        </w:rPr>
      </w:pPr>
    </w:p>
    <w:p>
      <w:pPr>
        <w:widowControl/>
        <w:ind w:firstLine="567"/>
        <w:jc w:val="both"/>
        <w:outlineLvl w:val="3"/>
        <w:rPr>
          <w:rFonts w:eastAsiaTheme="minorHAnsi"/>
          <w:b/>
          <w:sz w:val="24"/>
          <w:szCs w:val="24"/>
          <w:lang w:eastAsia="en-US"/>
        </w:rPr>
      </w:pPr>
      <w:r>
        <w:rPr>
          <w:b/>
          <w:sz w:val="24"/>
          <w:szCs w:val="24"/>
        </w:rPr>
        <w:t>Статья 2</w:t>
      </w:r>
      <w:r>
        <w:rPr>
          <w:rFonts w:hint="default"/>
          <w:b/>
          <w:sz w:val="24"/>
          <w:szCs w:val="24"/>
          <w:lang w:val="ru-RU"/>
        </w:rPr>
        <w:t>7</w:t>
      </w:r>
      <w:r>
        <w:rPr>
          <w:b/>
          <w:sz w:val="24"/>
          <w:szCs w:val="24"/>
        </w:rPr>
        <w:t>. Ответственность за нарушения бюджетного законодательства</w:t>
      </w:r>
    </w:p>
    <w:p>
      <w:pPr>
        <w:pStyle w:val="24"/>
        <w:ind w:firstLine="567"/>
        <w:jc w:val="both"/>
        <w:outlineLvl w:val="1"/>
        <w:rPr>
          <w:rFonts w:ascii="Times New Roman" w:hAnsi="Times New Roman" w:cs="Times New Roman"/>
          <w:b w:val="0"/>
          <w:sz w:val="24"/>
          <w:szCs w:val="24"/>
        </w:rPr>
      </w:pPr>
    </w:p>
    <w:p>
      <w:pPr>
        <w:pStyle w:val="24"/>
        <w:ind w:firstLine="567"/>
        <w:jc w:val="both"/>
        <w:outlineLvl w:val="1"/>
        <w:rPr>
          <w:rFonts w:ascii="Times New Roman" w:hAnsi="Times New Roman" w:cs="Times New Roman"/>
          <w:b w:val="0"/>
          <w:sz w:val="24"/>
          <w:szCs w:val="24"/>
        </w:rPr>
      </w:pPr>
      <w:r>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sectPr>
      <w:pgSz w:w="11906" w:h="16838"/>
      <w:pgMar w:top="851" w:right="849" w:bottom="1134" w:left="1418" w:header="709" w:footer="709"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Unicode">
    <w:panose1 w:val="020B0602030504020204"/>
    <w:charset w:val="CC"/>
    <w:family w:val="swiss"/>
    <w:pitch w:val="default"/>
    <w:sig w:usb0="80001AFF" w:usb1="0000396B" w:usb2="00000000" w:usb3="00000000" w:csb0="200000BF" w:csb1="D7F7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A211E"/>
    <w:multiLevelType w:val="multilevel"/>
    <w:tmpl w:val="961A211E"/>
    <w:lvl w:ilvl="0" w:tentative="0">
      <w:start w:val="1"/>
      <w:numFmt w:val="decimal"/>
      <w:suff w:val="space"/>
      <w:lvlText w:val="%1."/>
      <w:lvlJc w:val="left"/>
      <w:pPr>
        <w:ind w:left="233"/>
      </w:pPr>
      <w:rPr>
        <w:rFonts w:hint="default"/>
        <w:i w:val="0"/>
        <w:iCs w:val="0"/>
      </w:rPr>
    </w:lvl>
    <w:lvl w:ilvl="1" w:tentative="0">
      <w:start w:val="1"/>
      <w:numFmt w:val="decimal"/>
      <w:suff w:val="space"/>
      <w:lvlText w:val="%1.%2."/>
      <w:lvlJc w:val="left"/>
      <w:pPr>
        <w:ind w:left="800" w:leftChars="0" w:firstLine="0" w:firstLineChars="0"/>
      </w:pPr>
      <w:rPr>
        <w:rFonts w:hint="default"/>
      </w:rPr>
    </w:lvl>
    <w:lvl w:ilvl="2" w:tentative="0">
      <w:start w:val="1"/>
      <w:numFmt w:val="decimal"/>
      <w:suff w:val="space"/>
      <w:lvlText w:val="%1.%2.%3."/>
      <w:lvlJc w:val="left"/>
      <w:pPr>
        <w:ind w:left="655" w:leftChars="0" w:firstLine="0" w:firstLineChars="0"/>
      </w:pPr>
      <w:rPr>
        <w:rFonts w:hint="default"/>
      </w:rPr>
    </w:lvl>
    <w:lvl w:ilvl="3" w:tentative="0">
      <w:start w:val="1"/>
      <w:numFmt w:val="decimal"/>
      <w:suff w:val="space"/>
      <w:lvlText w:val="%1.%2.%3.%4."/>
      <w:lvlJc w:val="left"/>
      <w:pPr>
        <w:ind w:left="655" w:leftChars="0" w:firstLine="0" w:firstLineChars="0"/>
      </w:pPr>
      <w:rPr>
        <w:rFonts w:hint="default"/>
      </w:rPr>
    </w:lvl>
    <w:lvl w:ilvl="4" w:tentative="0">
      <w:start w:val="1"/>
      <w:numFmt w:val="decimal"/>
      <w:suff w:val="space"/>
      <w:lvlText w:val="%1.%2.%3.%4.%5."/>
      <w:lvlJc w:val="left"/>
      <w:pPr>
        <w:ind w:left="655" w:leftChars="0" w:firstLine="0" w:firstLineChars="0"/>
      </w:pPr>
      <w:rPr>
        <w:rFonts w:hint="default"/>
      </w:rPr>
    </w:lvl>
    <w:lvl w:ilvl="5" w:tentative="0">
      <w:start w:val="1"/>
      <w:numFmt w:val="decimal"/>
      <w:suff w:val="space"/>
      <w:lvlText w:val="%1.%2.%3.%4.%5.%6."/>
      <w:lvlJc w:val="left"/>
      <w:pPr>
        <w:ind w:left="655" w:leftChars="0" w:firstLine="0" w:firstLineChars="0"/>
      </w:pPr>
      <w:rPr>
        <w:rFonts w:hint="default"/>
      </w:rPr>
    </w:lvl>
    <w:lvl w:ilvl="6" w:tentative="0">
      <w:start w:val="1"/>
      <w:numFmt w:val="decimal"/>
      <w:suff w:val="space"/>
      <w:lvlText w:val="%1.%2.%3.%4.%5.%6.%7."/>
      <w:lvlJc w:val="left"/>
      <w:pPr>
        <w:ind w:left="655" w:leftChars="0" w:firstLine="0" w:firstLineChars="0"/>
      </w:pPr>
      <w:rPr>
        <w:rFonts w:hint="default"/>
      </w:rPr>
    </w:lvl>
    <w:lvl w:ilvl="7" w:tentative="0">
      <w:start w:val="1"/>
      <w:numFmt w:val="decimal"/>
      <w:suff w:val="space"/>
      <w:lvlText w:val="%1.%2.%3.%4.%5.%6.%7.%8."/>
      <w:lvlJc w:val="left"/>
      <w:pPr>
        <w:ind w:left="655" w:leftChars="0" w:firstLine="0" w:firstLineChars="0"/>
      </w:pPr>
      <w:rPr>
        <w:rFonts w:hint="default"/>
      </w:rPr>
    </w:lvl>
    <w:lvl w:ilvl="8" w:tentative="0">
      <w:start w:val="1"/>
      <w:numFmt w:val="decimal"/>
      <w:suff w:val="space"/>
      <w:lvlText w:val="%1.%2.%3.%4.%5.%6.%7.%8.%9."/>
      <w:lvlJc w:val="left"/>
      <w:pPr>
        <w:ind w:left="655" w:leftChars="0" w:firstLine="0" w:firstLineChars="0"/>
      </w:pPr>
      <w:rPr>
        <w:rFonts w:hint="default"/>
      </w:rPr>
    </w:lvl>
  </w:abstractNum>
  <w:abstractNum w:abstractNumId="1">
    <w:nsid w:val="1168059D"/>
    <w:multiLevelType w:val="multilevel"/>
    <w:tmpl w:val="1168059D"/>
    <w:lvl w:ilvl="0" w:tentative="0">
      <w:start w:val="1"/>
      <w:numFmt w:val="none"/>
      <w:suff w:val="nothing"/>
      <w:lvlText w:val=""/>
      <w:lvlJc w:val="left"/>
      <w:pPr>
        <w:ind w:left="0" w:firstLine="0"/>
      </w:pPr>
      <w:rPr>
        <w:rFonts w:hint="default"/>
      </w:rPr>
    </w:lvl>
    <w:lvl w:ilvl="1" w:tentative="0">
      <w:start w:val="1"/>
      <w:numFmt w:val="none"/>
      <w:lvlRestart w:val="0"/>
      <w:pStyle w:val="2"/>
      <w:suff w:val="nothing"/>
      <w:lvlText w:val=""/>
      <w:lvlJc w:val="left"/>
      <w:pPr>
        <w:ind w:left="0" w:firstLine="0"/>
      </w:pPr>
      <w:rPr>
        <w:rFonts w:hint="default"/>
        <w:sz w:val="24"/>
      </w:rPr>
    </w:lvl>
    <w:lvl w:ilvl="2" w:tentative="0">
      <w:start w:val="1"/>
      <w:numFmt w:val="decimal"/>
      <w:pStyle w:val="4"/>
      <w:suff w:val="space"/>
      <w:lvlText w:val="Глава %3."/>
      <w:lvlJc w:val="left"/>
      <w:pPr>
        <w:ind w:left="1701" w:hanging="1134"/>
      </w:pPr>
      <w:rPr>
        <w:rFonts w:hint="default"/>
        <w:b/>
        <w:i w:val="0"/>
        <w:sz w:val="28"/>
        <w:szCs w:val="28"/>
      </w:rPr>
    </w:lvl>
    <w:lvl w:ilvl="3" w:tentative="0">
      <w:start w:val="1"/>
      <w:numFmt w:val="decimal"/>
      <w:lvlRestart w:val="2"/>
      <w:pStyle w:val="5"/>
      <w:suff w:val="nothing"/>
      <w:lvlText w:val="Статья %4"/>
      <w:lvlJc w:val="left"/>
      <w:pPr>
        <w:ind w:left="1701" w:hanging="1134"/>
      </w:pPr>
      <w:rPr>
        <w:rFonts w:hint="default"/>
        <w:b/>
        <w:i w:val="0"/>
        <w:sz w:val="24"/>
        <w:szCs w:val="24"/>
      </w:rPr>
    </w:lvl>
    <w:lvl w:ilvl="4" w:tentative="0">
      <w:start w:val="1"/>
      <w:numFmt w:val="none"/>
      <w:lvlRestart w:val="0"/>
      <w:pStyle w:val="6"/>
      <w:suff w:val="nothing"/>
      <w:lvlText w:val="%5"/>
      <w:lvlJc w:val="left"/>
      <w:pPr>
        <w:ind w:left="284" w:firstLine="0"/>
      </w:pPr>
      <w:rPr>
        <w:rFonts w:hint="default"/>
      </w:rPr>
    </w:lvl>
    <w:lvl w:ilvl="5" w:tentative="0">
      <w:start w:val="1"/>
      <w:numFmt w:val="decimal"/>
      <w:pStyle w:val="30"/>
      <w:lvlText w:val="%6."/>
      <w:lvlJc w:val="left"/>
      <w:pPr>
        <w:tabs>
          <w:tab w:val="left" w:pos="927"/>
        </w:tabs>
        <w:ind w:left="0" w:firstLine="567"/>
      </w:pPr>
      <w:rPr>
        <w:rFonts w:hint="default"/>
      </w:rPr>
    </w:lvl>
    <w:lvl w:ilvl="6" w:tentative="0">
      <w:start w:val="1"/>
      <w:numFmt w:val="decimal"/>
      <w:pStyle w:val="31"/>
      <w:suff w:val="space"/>
      <w:lvlText w:val="%7) "/>
      <w:lvlJc w:val="left"/>
      <w:pPr>
        <w:ind w:left="344" w:firstLine="283"/>
      </w:pPr>
      <w:rPr>
        <w:rFonts w:hint="default"/>
      </w:rPr>
    </w:lvl>
    <w:lvl w:ilvl="7" w:tentative="0">
      <w:start w:val="1"/>
      <w:numFmt w:val="russianLower"/>
      <w:pStyle w:val="32"/>
      <w:suff w:val="space"/>
      <w:lvlText w:val="%8)"/>
      <w:lvlJc w:val="left"/>
      <w:pPr>
        <w:ind w:left="567" w:firstLine="284"/>
      </w:pPr>
      <w:rPr>
        <w:rFonts w:hint="default"/>
        <w:b w:val="0"/>
        <w:i w:val="0"/>
        <w:sz w:val="24"/>
        <w:szCs w:val="24"/>
      </w:rPr>
    </w:lvl>
    <w:lvl w:ilvl="8" w:tentative="0">
      <w:start w:val="1"/>
      <w:numFmt w:val="none"/>
      <w:lvlRestart w:val="0"/>
      <w:suff w:val="nothing"/>
      <w:lvlText w:val=""/>
      <w:lvlJc w:val="left"/>
      <w:pPr>
        <w:ind w:left="284"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86E"/>
    <w:rsid w:val="00000D6C"/>
    <w:rsid w:val="00002836"/>
    <w:rsid w:val="00003153"/>
    <w:rsid w:val="000034F8"/>
    <w:rsid w:val="0000403A"/>
    <w:rsid w:val="00005EBB"/>
    <w:rsid w:val="00010CBB"/>
    <w:rsid w:val="00012564"/>
    <w:rsid w:val="00012BDD"/>
    <w:rsid w:val="00013C61"/>
    <w:rsid w:val="0002255C"/>
    <w:rsid w:val="00023BBC"/>
    <w:rsid w:val="000267F7"/>
    <w:rsid w:val="00032C4E"/>
    <w:rsid w:val="000338BF"/>
    <w:rsid w:val="00041B8D"/>
    <w:rsid w:val="000431B6"/>
    <w:rsid w:val="0004788C"/>
    <w:rsid w:val="0005779B"/>
    <w:rsid w:val="00061AD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B2156"/>
    <w:rsid w:val="000B3C8E"/>
    <w:rsid w:val="000C2F76"/>
    <w:rsid w:val="000C45BD"/>
    <w:rsid w:val="000E0647"/>
    <w:rsid w:val="000E1E14"/>
    <w:rsid w:val="000E23C9"/>
    <w:rsid w:val="000F053B"/>
    <w:rsid w:val="000F0B97"/>
    <w:rsid w:val="000F596A"/>
    <w:rsid w:val="000F79F7"/>
    <w:rsid w:val="00102EC4"/>
    <w:rsid w:val="001063FA"/>
    <w:rsid w:val="00107039"/>
    <w:rsid w:val="00111DF3"/>
    <w:rsid w:val="001259FE"/>
    <w:rsid w:val="00131249"/>
    <w:rsid w:val="00135CF0"/>
    <w:rsid w:val="00136B4C"/>
    <w:rsid w:val="00137904"/>
    <w:rsid w:val="00143E4C"/>
    <w:rsid w:val="00155159"/>
    <w:rsid w:val="00156C89"/>
    <w:rsid w:val="00162905"/>
    <w:rsid w:val="00162CA3"/>
    <w:rsid w:val="001700A2"/>
    <w:rsid w:val="00170E8B"/>
    <w:rsid w:val="00180D0F"/>
    <w:rsid w:val="001A1C22"/>
    <w:rsid w:val="001A5C9C"/>
    <w:rsid w:val="001B02E5"/>
    <w:rsid w:val="001C41F0"/>
    <w:rsid w:val="001E0E2B"/>
    <w:rsid w:val="001F1333"/>
    <w:rsid w:val="001F1334"/>
    <w:rsid w:val="001F431C"/>
    <w:rsid w:val="001F4F88"/>
    <w:rsid w:val="001F7BD9"/>
    <w:rsid w:val="002013F0"/>
    <w:rsid w:val="00202A53"/>
    <w:rsid w:val="00207245"/>
    <w:rsid w:val="002338A0"/>
    <w:rsid w:val="00235F8C"/>
    <w:rsid w:val="00242811"/>
    <w:rsid w:val="002459CF"/>
    <w:rsid w:val="00251ACC"/>
    <w:rsid w:val="00253ACC"/>
    <w:rsid w:val="00260B77"/>
    <w:rsid w:val="002610D7"/>
    <w:rsid w:val="00261320"/>
    <w:rsid w:val="00261EF2"/>
    <w:rsid w:val="00264035"/>
    <w:rsid w:val="00276FFD"/>
    <w:rsid w:val="00285BF7"/>
    <w:rsid w:val="002860B7"/>
    <w:rsid w:val="00290EEB"/>
    <w:rsid w:val="002910B8"/>
    <w:rsid w:val="002920E7"/>
    <w:rsid w:val="002A0BAC"/>
    <w:rsid w:val="002A3EC9"/>
    <w:rsid w:val="002A5AE5"/>
    <w:rsid w:val="002A6EC0"/>
    <w:rsid w:val="002A74CF"/>
    <w:rsid w:val="002B0515"/>
    <w:rsid w:val="002B3E64"/>
    <w:rsid w:val="002B7F36"/>
    <w:rsid w:val="002C004F"/>
    <w:rsid w:val="002C2AD9"/>
    <w:rsid w:val="002C4EB3"/>
    <w:rsid w:val="002C6A71"/>
    <w:rsid w:val="002C6DC5"/>
    <w:rsid w:val="002D103B"/>
    <w:rsid w:val="002D58CE"/>
    <w:rsid w:val="002E3B1F"/>
    <w:rsid w:val="002E6E0D"/>
    <w:rsid w:val="002F1D79"/>
    <w:rsid w:val="003014A8"/>
    <w:rsid w:val="00307095"/>
    <w:rsid w:val="00307ECC"/>
    <w:rsid w:val="00321F6D"/>
    <w:rsid w:val="003279EB"/>
    <w:rsid w:val="003324E9"/>
    <w:rsid w:val="00335F6D"/>
    <w:rsid w:val="00342F0A"/>
    <w:rsid w:val="00343455"/>
    <w:rsid w:val="00344841"/>
    <w:rsid w:val="00347D28"/>
    <w:rsid w:val="0035130F"/>
    <w:rsid w:val="00355C80"/>
    <w:rsid w:val="00357DBB"/>
    <w:rsid w:val="00361723"/>
    <w:rsid w:val="0036790C"/>
    <w:rsid w:val="00373DBA"/>
    <w:rsid w:val="003826E7"/>
    <w:rsid w:val="003843D8"/>
    <w:rsid w:val="003923E0"/>
    <w:rsid w:val="00397918"/>
    <w:rsid w:val="003A0BBA"/>
    <w:rsid w:val="003A0E0F"/>
    <w:rsid w:val="003A35CB"/>
    <w:rsid w:val="003A6DC8"/>
    <w:rsid w:val="003B0496"/>
    <w:rsid w:val="003B24B5"/>
    <w:rsid w:val="003B3960"/>
    <w:rsid w:val="003C7959"/>
    <w:rsid w:val="003D2352"/>
    <w:rsid w:val="003D589B"/>
    <w:rsid w:val="003D77DE"/>
    <w:rsid w:val="003E666D"/>
    <w:rsid w:val="003E677C"/>
    <w:rsid w:val="003F434F"/>
    <w:rsid w:val="00400196"/>
    <w:rsid w:val="00405466"/>
    <w:rsid w:val="00412DBD"/>
    <w:rsid w:val="00416228"/>
    <w:rsid w:val="00421B51"/>
    <w:rsid w:val="00421DBB"/>
    <w:rsid w:val="00427925"/>
    <w:rsid w:val="00431E59"/>
    <w:rsid w:val="0043352D"/>
    <w:rsid w:val="00434309"/>
    <w:rsid w:val="00434E13"/>
    <w:rsid w:val="004411F6"/>
    <w:rsid w:val="004444AF"/>
    <w:rsid w:val="00445694"/>
    <w:rsid w:val="00446AD3"/>
    <w:rsid w:val="004473A5"/>
    <w:rsid w:val="004610CC"/>
    <w:rsid w:val="00464106"/>
    <w:rsid w:val="00464CC7"/>
    <w:rsid w:val="00465C13"/>
    <w:rsid w:val="00466D65"/>
    <w:rsid w:val="004700A4"/>
    <w:rsid w:val="004706BA"/>
    <w:rsid w:val="00472B40"/>
    <w:rsid w:val="004819CD"/>
    <w:rsid w:val="004968AD"/>
    <w:rsid w:val="004A31A4"/>
    <w:rsid w:val="004A5DAF"/>
    <w:rsid w:val="004A5F3E"/>
    <w:rsid w:val="004A7A68"/>
    <w:rsid w:val="004A7BE3"/>
    <w:rsid w:val="004B00B9"/>
    <w:rsid w:val="004B3355"/>
    <w:rsid w:val="004B48AF"/>
    <w:rsid w:val="004B5B78"/>
    <w:rsid w:val="004B5EF6"/>
    <w:rsid w:val="004B689F"/>
    <w:rsid w:val="004C2EA1"/>
    <w:rsid w:val="004D099B"/>
    <w:rsid w:val="004D4512"/>
    <w:rsid w:val="004D4D20"/>
    <w:rsid w:val="004E76B8"/>
    <w:rsid w:val="005007FD"/>
    <w:rsid w:val="00502DF1"/>
    <w:rsid w:val="00502FA6"/>
    <w:rsid w:val="0050793F"/>
    <w:rsid w:val="0050798A"/>
    <w:rsid w:val="00507B64"/>
    <w:rsid w:val="00510374"/>
    <w:rsid w:val="00517F35"/>
    <w:rsid w:val="00521FE9"/>
    <w:rsid w:val="00523E1E"/>
    <w:rsid w:val="005243C4"/>
    <w:rsid w:val="00524A2D"/>
    <w:rsid w:val="00525216"/>
    <w:rsid w:val="0053003A"/>
    <w:rsid w:val="00547DBF"/>
    <w:rsid w:val="00552C8D"/>
    <w:rsid w:val="00564F33"/>
    <w:rsid w:val="00566A01"/>
    <w:rsid w:val="00573E5C"/>
    <w:rsid w:val="00576EC1"/>
    <w:rsid w:val="005827E0"/>
    <w:rsid w:val="00584991"/>
    <w:rsid w:val="00591671"/>
    <w:rsid w:val="0059179C"/>
    <w:rsid w:val="00594E53"/>
    <w:rsid w:val="00597DAB"/>
    <w:rsid w:val="005A0BD4"/>
    <w:rsid w:val="005A1EDA"/>
    <w:rsid w:val="005A5FDD"/>
    <w:rsid w:val="005B0ACE"/>
    <w:rsid w:val="005B4599"/>
    <w:rsid w:val="005B54A1"/>
    <w:rsid w:val="005D2B6F"/>
    <w:rsid w:val="005D6F09"/>
    <w:rsid w:val="005F1417"/>
    <w:rsid w:val="006030E6"/>
    <w:rsid w:val="00603DA8"/>
    <w:rsid w:val="00604A01"/>
    <w:rsid w:val="00605873"/>
    <w:rsid w:val="00606BE9"/>
    <w:rsid w:val="00607857"/>
    <w:rsid w:val="00611885"/>
    <w:rsid w:val="006124EC"/>
    <w:rsid w:val="00623F04"/>
    <w:rsid w:val="0062786E"/>
    <w:rsid w:val="00630BA4"/>
    <w:rsid w:val="00634D3F"/>
    <w:rsid w:val="006410A2"/>
    <w:rsid w:val="00642E58"/>
    <w:rsid w:val="0064327E"/>
    <w:rsid w:val="006463E7"/>
    <w:rsid w:val="0065052F"/>
    <w:rsid w:val="006528D3"/>
    <w:rsid w:val="00654151"/>
    <w:rsid w:val="00656107"/>
    <w:rsid w:val="006570D8"/>
    <w:rsid w:val="00657C47"/>
    <w:rsid w:val="00661327"/>
    <w:rsid w:val="00667E18"/>
    <w:rsid w:val="00675F20"/>
    <w:rsid w:val="0067751C"/>
    <w:rsid w:val="00681BDB"/>
    <w:rsid w:val="00691404"/>
    <w:rsid w:val="006A20F7"/>
    <w:rsid w:val="006A3426"/>
    <w:rsid w:val="006B5407"/>
    <w:rsid w:val="006C0B0A"/>
    <w:rsid w:val="006C69B9"/>
    <w:rsid w:val="006D5980"/>
    <w:rsid w:val="006E11B6"/>
    <w:rsid w:val="006F1151"/>
    <w:rsid w:val="006F4682"/>
    <w:rsid w:val="006F52AC"/>
    <w:rsid w:val="006F52CF"/>
    <w:rsid w:val="006F5BD7"/>
    <w:rsid w:val="006F769B"/>
    <w:rsid w:val="00713B19"/>
    <w:rsid w:val="00715655"/>
    <w:rsid w:val="00720795"/>
    <w:rsid w:val="00724630"/>
    <w:rsid w:val="0072548A"/>
    <w:rsid w:val="00725838"/>
    <w:rsid w:val="00733575"/>
    <w:rsid w:val="00733B7E"/>
    <w:rsid w:val="00734411"/>
    <w:rsid w:val="007356AC"/>
    <w:rsid w:val="007374FB"/>
    <w:rsid w:val="00737D30"/>
    <w:rsid w:val="00743D46"/>
    <w:rsid w:val="007502FE"/>
    <w:rsid w:val="007571FB"/>
    <w:rsid w:val="0075749F"/>
    <w:rsid w:val="0076033E"/>
    <w:rsid w:val="0076242E"/>
    <w:rsid w:val="00765F69"/>
    <w:rsid w:val="0077132E"/>
    <w:rsid w:val="00775502"/>
    <w:rsid w:val="00780CCE"/>
    <w:rsid w:val="00781E1C"/>
    <w:rsid w:val="00783F53"/>
    <w:rsid w:val="007847F0"/>
    <w:rsid w:val="00785A96"/>
    <w:rsid w:val="00793E15"/>
    <w:rsid w:val="007944F9"/>
    <w:rsid w:val="00794FF5"/>
    <w:rsid w:val="00796079"/>
    <w:rsid w:val="007A145B"/>
    <w:rsid w:val="007A1EFF"/>
    <w:rsid w:val="007A232B"/>
    <w:rsid w:val="007A28E5"/>
    <w:rsid w:val="007B4DFA"/>
    <w:rsid w:val="007B5B69"/>
    <w:rsid w:val="007B6F4D"/>
    <w:rsid w:val="007C05D4"/>
    <w:rsid w:val="007E0AF5"/>
    <w:rsid w:val="007E6660"/>
    <w:rsid w:val="007F21E3"/>
    <w:rsid w:val="007F59F6"/>
    <w:rsid w:val="0080377A"/>
    <w:rsid w:val="008051A4"/>
    <w:rsid w:val="008056A4"/>
    <w:rsid w:val="00806C68"/>
    <w:rsid w:val="008157FB"/>
    <w:rsid w:val="00822325"/>
    <w:rsid w:val="00837636"/>
    <w:rsid w:val="00860266"/>
    <w:rsid w:val="00862AC3"/>
    <w:rsid w:val="00862C5B"/>
    <w:rsid w:val="008715C3"/>
    <w:rsid w:val="00871838"/>
    <w:rsid w:val="00875F59"/>
    <w:rsid w:val="00887FE1"/>
    <w:rsid w:val="008A0FFD"/>
    <w:rsid w:val="008B30A0"/>
    <w:rsid w:val="008B4BC2"/>
    <w:rsid w:val="008B561B"/>
    <w:rsid w:val="008B593D"/>
    <w:rsid w:val="008B6889"/>
    <w:rsid w:val="008B6E6A"/>
    <w:rsid w:val="008B71EC"/>
    <w:rsid w:val="008B7A51"/>
    <w:rsid w:val="008C572F"/>
    <w:rsid w:val="008D5FB8"/>
    <w:rsid w:val="008E0490"/>
    <w:rsid w:val="008E5D57"/>
    <w:rsid w:val="008F2497"/>
    <w:rsid w:val="008F69FD"/>
    <w:rsid w:val="009009C8"/>
    <w:rsid w:val="009013C4"/>
    <w:rsid w:val="009014B9"/>
    <w:rsid w:val="00901803"/>
    <w:rsid w:val="00901A5E"/>
    <w:rsid w:val="009032FC"/>
    <w:rsid w:val="0090346E"/>
    <w:rsid w:val="00905633"/>
    <w:rsid w:val="009069EA"/>
    <w:rsid w:val="009105D9"/>
    <w:rsid w:val="00914AC5"/>
    <w:rsid w:val="00920884"/>
    <w:rsid w:val="0093176F"/>
    <w:rsid w:val="009409DC"/>
    <w:rsid w:val="00943C43"/>
    <w:rsid w:val="00951449"/>
    <w:rsid w:val="00954EA0"/>
    <w:rsid w:val="00974746"/>
    <w:rsid w:val="009765AD"/>
    <w:rsid w:val="0098039F"/>
    <w:rsid w:val="0098193F"/>
    <w:rsid w:val="0098233F"/>
    <w:rsid w:val="00982BCB"/>
    <w:rsid w:val="009861B4"/>
    <w:rsid w:val="00986A93"/>
    <w:rsid w:val="009B788A"/>
    <w:rsid w:val="009C3087"/>
    <w:rsid w:val="009D1CD7"/>
    <w:rsid w:val="009D1EB7"/>
    <w:rsid w:val="009D53DD"/>
    <w:rsid w:val="009D7B87"/>
    <w:rsid w:val="009E1236"/>
    <w:rsid w:val="009E23B2"/>
    <w:rsid w:val="009E7A79"/>
    <w:rsid w:val="009F6590"/>
    <w:rsid w:val="009F728F"/>
    <w:rsid w:val="009F73F2"/>
    <w:rsid w:val="00A03535"/>
    <w:rsid w:val="00A03B62"/>
    <w:rsid w:val="00A306B7"/>
    <w:rsid w:val="00A477CF"/>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4AF3"/>
    <w:rsid w:val="00A84F2F"/>
    <w:rsid w:val="00A86C8A"/>
    <w:rsid w:val="00A93F28"/>
    <w:rsid w:val="00AA1DF4"/>
    <w:rsid w:val="00AA4E9F"/>
    <w:rsid w:val="00AA58FD"/>
    <w:rsid w:val="00AA6D6D"/>
    <w:rsid w:val="00AA7B01"/>
    <w:rsid w:val="00AC0C7D"/>
    <w:rsid w:val="00AD46B7"/>
    <w:rsid w:val="00AD55CC"/>
    <w:rsid w:val="00AE6508"/>
    <w:rsid w:val="00AE780D"/>
    <w:rsid w:val="00AF0E80"/>
    <w:rsid w:val="00AF5981"/>
    <w:rsid w:val="00B01734"/>
    <w:rsid w:val="00B023AB"/>
    <w:rsid w:val="00B02BBB"/>
    <w:rsid w:val="00B02CFE"/>
    <w:rsid w:val="00B14477"/>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5991"/>
    <w:rsid w:val="00B81EE8"/>
    <w:rsid w:val="00B9369D"/>
    <w:rsid w:val="00B94AC2"/>
    <w:rsid w:val="00B95453"/>
    <w:rsid w:val="00B9593E"/>
    <w:rsid w:val="00BA3EC5"/>
    <w:rsid w:val="00BA71F2"/>
    <w:rsid w:val="00BB2495"/>
    <w:rsid w:val="00BB37A6"/>
    <w:rsid w:val="00BC21F4"/>
    <w:rsid w:val="00BC295B"/>
    <w:rsid w:val="00BC455B"/>
    <w:rsid w:val="00BD081D"/>
    <w:rsid w:val="00BD779E"/>
    <w:rsid w:val="00BE259E"/>
    <w:rsid w:val="00BE3D7F"/>
    <w:rsid w:val="00BE5310"/>
    <w:rsid w:val="00BF2A88"/>
    <w:rsid w:val="00C03486"/>
    <w:rsid w:val="00C03FDD"/>
    <w:rsid w:val="00C07851"/>
    <w:rsid w:val="00C149B3"/>
    <w:rsid w:val="00C26791"/>
    <w:rsid w:val="00C41762"/>
    <w:rsid w:val="00C41AE2"/>
    <w:rsid w:val="00C45DC2"/>
    <w:rsid w:val="00C47EA2"/>
    <w:rsid w:val="00C50D42"/>
    <w:rsid w:val="00C563A7"/>
    <w:rsid w:val="00C609C2"/>
    <w:rsid w:val="00C61CC5"/>
    <w:rsid w:val="00C67D14"/>
    <w:rsid w:val="00C70E27"/>
    <w:rsid w:val="00C72271"/>
    <w:rsid w:val="00C74A0D"/>
    <w:rsid w:val="00C75978"/>
    <w:rsid w:val="00C76085"/>
    <w:rsid w:val="00C772B7"/>
    <w:rsid w:val="00C8053C"/>
    <w:rsid w:val="00C80FCE"/>
    <w:rsid w:val="00CB128C"/>
    <w:rsid w:val="00CB172E"/>
    <w:rsid w:val="00CB202C"/>
    <w:rsid w:val="00CB32B1"/>
    <w:rsid w:val="00CB442A"/>
    <w:rsid w:val="00CC0670"/>
    <w:rsid w:val="00CC0E14"/>
    <w:rsid w:val="00CC7B43"/>
    <w:rsid w:val="00CD26DD"/>
    <w:rsid w:val="00CE5915"/>
    <w:rsid w:val="00CE6DC4"/>
    <w:rsid w:val="00CE7BD4"/>
    <w:rsid w:val="00CF13C8"/>
    <w:rsid w:val="00D03DC1"/>
    <w:rsid w:val="00D04CFF"/>
    <w:rsid w:val="00D11FF4"/>
    <w:rsid w:val="00D203C9"/>
    <w:rsid w:val="00D31EBE"/>
    <w:rsid w:val="00D41DF4"/>
    <w:rsid w:val="00D550F4"/>
    <w:rsid w:val="00D552D4"/>
    <w:rsid w:val="00D569E1"/>
    <w:rsid w:val="00D57934"/>
    <w:rsid w:val="00D603DE"/>
    <w:rsid w:val="00D6340C"/>
    <w:rsid w:val="00D66501"/>
    <w:rsid w:val="00D67180"/>
    <w:rsid w:val="00D80865"/>
    <w:rsid w:val="00D83BFA"/>
    <w:rsid w:val="00D87FC3"/>
    <w:rsid w:val="00D87FEB"/>
    <w:rsid w:val="00D936EC"/>
    <w:rsid w:val="00D94613"/>
    <w:rsid w:val="00D97A27"/>
    <w:rsid w:val="00DA73A2"/>
    <w:rsid w:val="00DB0092"/>
    <w:rsid w:val="00DB16B4"/>
    <w:rsid w:val="00DB2438"/>
    <w:rsid w:val="00DB7943"/>
    <w:rsid w:val="00DC0CFA"/>
    <w:rsid w:val="00DD095D"/>
    <w:rsid w:val="00DD45D1"/>
    <w:rsid w:val="00DE4831"/>
    <w:rsid w:val="00DE6B50"/>
    <w:rsid w:val="00DF1454"/>
    <w:rsid w:val="00DF3564"/>
    <w:rsid w:val="00DF5C95"/>
    <w:rsid w:val="00E000F4"/>
    <w:rsid w:val="00E06791"/>
    <w:rsid w:val="00E10BC2"/>
    <w:rsid w:val="00E1309F"/>
    <w:rsid w:val="00E13F79"/>
    <w:rsid w:val="00E21230"/>
    <w:rsid w:val="00E30567"/>
    <w:rsid w:val="00E30668"/>
    <w:rsid w:val="00E42D6A"/>
    <w:rsid w:val="00E479E2"/>
    <w:rsid w:val="00E52EFA"/>
    <w:rsid w:val="00E53D27"/>
    <w:rsid w:val="00E60427"/>
    <w:rsid w:val="00E64CC9"/>
    <w:rsid w:val="00E666FD"/>
    <w:rsid w:val="00E67F0B"/>
    <w:rsid w:val="00E70B4B"/>
    <w:rsid w:val="00E72774"/>
    <w:rsid w:val="00E73F7F"/>
    <w:rsid w:val="00E86241"/>
    <w:rsid w:val="00E872DA"/>
    <w:rsid w:val="00E9514A"/>
    <w:rsid w:val="00EA69D5"/>
    <w:rsid w:val="00EB382C"/>
    <w:rsid w:val="00EB59A1"/>
    <w:rsid w:val="00ED7B6D"/>
    <w:rsid w:val="00EE0928"/>
    <w:rsid w:val="00EE7982"/>
    <w:rsid w:val="00EF05B6"/>
    <w:rsid w:val="00EF12DC"/>
    <w:rsid w:val="00EF47E7"/>
    <w:rsid w:val="00EF7940"/>
    <w:rsid w:val="00F038AF"/>
    <w:rsid w:val="00F055B5"/>
    <w:rsid w:val="00F11692"/>
    <w:rsid w:val="00F1176F"/>
    <w:rsid w:val="00F15ACE"/>
    <w:rsid w:val="00F317A6"/>
    <w:rsid w:val="00F3514B"/>
    <w:rsid w:val="00F35DBA"/>
    <w:rsid w:val="00F4485C"/>
    <w:rsid w:val="00F468BC"/>
    <w:rsid w:val="00F515B8"/>
    <w:rsid w:val="00F53FFA"/>
    <w:rsid w:val="00F5556E"/>
    <w:rsid w:val="00F60FB3"/>
    <w:rsid w:val="00F63C4D"/>
    <w:rsid w:val="00F642E3"/>
    <w:rsid w:val="00F672CD"/>
    <w:rsid w:val="00F75231"/>
    <w:rsid w:val="00F85E3D"/>
    <w:rsid w:val="00F92BDB"/>
    <w:rsid w:val="00FA01A7"/>
    <w:rsid w:val="00FB0BEF"/>
    <w:rsid w:val="00FB3152"/>
    <w:rsid w:val="00FB5313"/>
    <w:rsid w:val="00FC0ECA"/>
    <w:rsid w:val="00FC0F39"/>
    <w:rsid w:val="00FC4FDA"/>
    <w:rsid w:val="00FD0BED"/>
    <w:rsid w:val="00FD54D7"/>
    <w:rsid w:val="00FE7927"/>
    <w:rsid w:val="01D87BDD"/>
    <w:rsid w:val="1A310997"/>
    <w:rsid w:val="29F475F2"/>
    <w:rsid w:val="3CED4417"/>
    <w:rsid w:val="67A84109"/>
    <w:rsid w:val="68877E40"/>
    <w:rsid w:val="70284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spacing w:after="0" w:line="240" w:lineRule="auto"/>
    </w:pPr>
    <w:rPr>
      <w:rFonts w:ascii="Times New Roman" w:hAnsi="Times New Roman" w:eastAsia="Times New Roman" w:cs="Times New Roman"/>
      <w:sz w:val="20"/>
      <w:szCs w:val="20"/>
      <w:lang w:val="ru-RU" w:eastAsia="ru-RU" w:bidi="ar-SA"/>
    </w:rPr>
  </w:style>
  <w:style w:type="paragraph" w:styleId="2">
    <w:name w:val="heading 2"/>
    <w:basedOn w:val="1"/>
    <w:next w:val="3"/>
    <w:link w:val="26"/>
    <w:qFormat/>
    <w:uiPriority w:val="0"/>
    <w:pPr>
      <w:keepNext/>
      <w:keepLines/>
      <w:widowControl/>
      <w:numPr>
        <w:ilvl w:val="1"/>
        <w:numId w:val="1"/>
      </w:numPr>
      <w:spacing w:after="360"/>
      <w:jc w:val="center"/>
      <w:outlineLvl w:val="1"/>
    </w:pPr>
    <w:rPr>
      <w:b/>
      <w:sz w:val="28"/>
    </w:rPr>
  </w:style>
  <w:style w:type="paragraph" w:styleId="4">
    <w:name w:val="heading 3"/>
    <w:basedOn w:val="1"/>
    <w:next w:val="5"/>
    <w:link w:val="27"/>
    <w:qFormat/>
    <w:uiPriority w:val="0"/>
    <w:pPr>
      <w:keepNext/>
      <w:keepLines/>
      <w:widowControl/>
      <w:numPr>
        <w:ilvl w:val="2"/>
        <w:numId w:val="1"/>
      </w:numPr>
      <w:spacing w:before="360"/>
      <w:outlineLvl w:val="2"/>
    </w:pPr>
    <w:rPr>
      <w:b/>
      <w:sz w:val="28"/>
    </w:rPr>
  </w:style>
  <w:style w:type="paragraph" w:styleId="5">
    <w:name w:val="heading 4"/>
    <w:basedOn w:val="1"/>
    <w:next w:val="3"/>
    <w:link w:val="28"/>
    <w:qFormat/>
    <w:uiPriority w:val="0"/>
    <w:pPr>
      <w:keepNext/>
      <w:keepLines/>
      <w:widowControl/>
      <w:numPr>
        <w:ilvl w:val="3"/>
        <w:numId w:val="1"/>
      </w:numPr>
      <w:spacing w:before="240"/>
      <w:outlineLvl w:val="3"/>
    </w:pPr>
    <w:rPr>
      <w:b/>
      <w:sz w:val="24"/>
    </w:rPr>
  </w:style>
  <w:style w:type="paragraph" w:styleId="6">
    <w:name w:val="heading 5"/>
    <w:basedOn w:val="1"/>
    <w:next w:val="1"/>
    <w:link w:val="29"/>
    <w:qFormat/>
    <w:uiPriority w:val="0"/>
    <w:pPr>
      <w:keepNext/>
      <w:widowControl/>
      <w:numPr>
        <w:ilvl w:val="4"/>
        <w:numId w:val="1"/>
      </w:numPr>
      <w:spacing w:before="240" w:after="60"/>
      <w:ind w:right="284"/>
      <w:jc w:val="center"/>
      <w:outlineLvl w:val="4"/>
    </w:pPr>
    <w:rPr>
      <w:b/>
      <w:sz w:val="28"/>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0"/>
    <w:qFormat/>
    <w:uiPriority w:val="0"/>
    <w:pPr>
      <w:suppressAutoHyphens/>
      <w:spacing w:after="120"/>
    </w:pPr>
    <w:rPr>
      <w:rFonts w:eastAsia="Lucida Sans Unicode"/>
      <w:kern w:val="1"/>
      <w:sz w:val="24"/>
      <w:szCs w:val="24"/>
    </w:rPr>
  </w:style>
  <w:style w:type="character" w:styleId="9">
    <w:name w:val="footnote reference"/>
    <w:qFormat/>
    <w:uiPriority w:val="99"/>
    <w:rPr>
      <w:vertAlign w:val="superscript"/>
    </w:rPr>
  </w:style>
  <w:style w:type="character" w:styleId="10">
    <w:name w:val="Hyperlink"/>
    <w:semiHidden/>
    <w:unhideWhenUsed/>
    <w:qFormat/>
    <w:uiPriority w:val="99"/>
    <w:rPr>
      <w:color w:val="0000FF"/>
      <w:u w:val="none"/>
    </w:rPr>
  </w:style>
  <w:style w:type="paragraph" w:styleId="11">
    <w:name w:val="Balloon Text"/>
    <w:basedOn w:val="1"/>
    <w:link w:val="22"/>
    <w:semiHidden/>
    <w:unhideWhenUsed/>
    <w:qFormat/>
    <w:uiPriority w:val="99"/>
    <w:rPr>
      <w:rFonts w:ascii="Tahoma" w:hAnsi="Tahoma" w:cs="Tahoma"/>
      <w:sz w:val="16"/>
      <w:szCs w:val="16"/>
    </w:rPr>
  </w:style>
  <w:style w:type="paragraph" w:styleId="12">
    <w:name w:val="Plain Text"/>
    <w:basedOn w:val="1"/>
    <w:qFormat/>
    <w:uiPriority w:val="0"/>
    <w:pPr>
      <w:widowControl/>
    </w:pPr>
    <w:rPr>
      <w:rFonts w:ascii="Courier New" w:hAnsi="Courier New"/>
    </w:rPr>
  </w:style>
  <w:style w:type="paragraph" w:styleId="13">
    <w:name w:val="footnote text"/>
    <w:basedOn w:val="1"/>
    <w:link w:val="21"/>
    <w:semiHidden/>
    <w:qFormat/>
    <w:uiPriority w:val="0"/>
    <w:pPr>
      <w:suppressAutoHyphens/>
    </w:pPr>
    <w:rPr>
      <w:rFonts w:eastAsia="Lucida Sans Unicode"/>
      <w:kern w:val="1"/>
    </w:rPr>
  </w:style>
  <w:style w:type="paragraph" w:styleId="14">
    <w:name w:val="header"/>
    <w:basedOn w:val="1"/>
    <w:link w:val="18"/>
    <w:qFormat/>
    <w:uiPriority w:val="99"/>
    <w:pPr>
      <w:tabs>
        <w:tab w:val="center" w:pos="4153"/>
        <w:tab w:val="right" w:pos="8306"/>
      </w:tabs>
    </w:pPr>
  </w:style>
  <w:style w:type="paragraph" w:styleId="15">
    <w:name w:val="Body Text Indent"/>
    <w:basedOn w:val="1"/>
    <w:link w:val="33"/>
    <w:semiHidden/>
    <w:unhideWhenUsed/>
    <w:qFormat/>
    <w:uiPriority w:val="99"/>
    <w:pPr>
      <w:widowControl/>
      <w:spacing w:after="120"/>
      <w:ind w:left="283"/>
    </w:pPr>
    <w:rPr>
      <w:sz w:val="24"/>
    </w:rPr>
  </w:style>
  <w:style w:type="paragraph" w:styleId="16">
    <w:name w:val="footer"/>
    <w:basedOn w:val="1"/>
    <w:link w:val="19"/>
    <w:qFormat/>
    <w:uiPriority w:val="99"/>
    <w:pPr>
      <w:tabs>
        <w:tab w:val="center" w:pos="4153"/>
        <w:tab w:val="right" w:pos="8306"/>
      </w:tabs>
    </w:pPr>
  </w:style>
  <w:style w:type="paragraph" w:styleId="17">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customStyle="1" w:styleId="18">
    <w:name w:val="Верхний колонтитул Знак"/>
    <w:basedOn w:val="7"/>
    <w:link w:val="14"/>
    <w:qFormat/>
    <w:uiPriority w:val="99"/>
    <w:rPr>
      <w:rFonts w:ascii="Times New Roman" w:hAnsi="Times New Roman" w:eastAsia="Times New Roman" w:cs="Times New Roman"/>
      <w:sz w:val="20"/>
      <w:szCs w:val="20"/>
      <w:lang w:eastAsia="ru-RU"/>
    </w:rPr>
  </w:style>
  <w:style w:type="character" w:customStyle="1" w:styleId="19">
    <w:name w:val="Нижний колонтитул Знак"/>
    <w:basedOn w:val="7"/>
    <w:link w:val="16"/>
    <w:qFormat/>
    <w:uiPriority w:val="99"/>
    <w:rPr>
      <w:rFonts w:ascii="Times New Roman" w:hAnsi="Times New Roman" w:eastAsia="Times New Roman" w:cs="Times New Roman"/>
      <w:sz w:val="20"/>
      <w:szCs w:val="20"/>
      <w:lang w:eastAsia="ru-RU"/>
    </w:rPr>
  </w:style>
  <w:style w:type="character" w:customStyle="1" w:styleId="20">
    <w:name w:val="Основной текст Знак"/>
    <w:basedOn w:val="7"/>
    <w:link w:val="3"/>
    <w:qFormat/>
    <w:uiPriority w:val="0"/>
    <w:rPr>
      <w:rFonts w:ascii="Times New Roman" w:hAnsi="Times New Roman" w:eastAsia="Lucida Sans Unicode" w:cs="Times New Roman"/>
      <w:kern w:val="1"/>
      <w:sz w:val="24"/>
      <w:szCs w:val="24"/>
    </w:rPr>
  </w:style>
  <w:style w:type="character" w:customStyle="1" w:styleId="21">
    <w:name w:val="Текст сноски Знак"/>
    <w:basedOn w:val="7"/>
    <w:link w:val="13"/>
    <w:semiHidden/>
    <w:qFormat/>
    <w:uiPriority w:val="0"/>
    <w:rPr>
      <w:rFonts w:ascii="Times New Roman" w:hAnsi="Times New Roman" w:eastAsia="Lucida Sans Unicode" w:cs="Times New Roman"/>
      <w:kern w:val="1"/>
      <w:sz w:val="20"/>
      <w:szCs w:val="20"/>
    </w:rPr>
  </w:style>
  <w:style w:type="character" w:customStyle="1" w:styleId="22">
    <w:name w:val="Текст выноски Знак"/>
    <w:basedOn w:val="7"/>
    <w:link w:val="11"/>
    <w:semiHidden/>
    <w:qFormat/>
    <w:uiPriority w:val="99"/>
    <w:rPr>
      <w:rFonts w:ascii="Tahoma" w:hAnsi="Tahoma" w:eastAsia="Times New Roman" w:cs="Tahoma"/>
      <w:sz w:val="16"/>
      <w:szCs w:val="16"/>
      <w:lang w:eastAsia="ru-RU"/>
    </w:rPr>
  </w:style>
  <w:style w:type="paragraph" w:customStyle="1" w:styleId="23">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24">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styleId="25">
    <w:name w:val="List Paragraph"/>
    <w:basedOn w:val="1"/>
    <w:qFormat/>
    <w:uiPriority w:val="34"/>
    <w:pPr>
      <w:ind w:left="720"/>
      <w:contextualSpacing/>
    </w:pPr>
  </w:style>
  <w:style w:type="character" w:customStyle="1" w:styleId="26">
    <w:name w:val="Заголовок 2 Знак"/>
    <w:basedOn w:val="7"/>
    <w:link w:val="2"/>
    <w:qFormat/>
    <w:uiPriority w:val="0"/>
    <w:rPr>
      <w:rFonts w:ascii="Times New Roman" w:hAnsi="Times New Roman" w:eastAsia="Times New Roman" w:cs="Times New Roman"/>
      <w:b/>
      <w:sz w:val="28"/>
      <w:szCs w:val="20"/>
      <w:lang w:eastAsia="ru-RU"/>
    </w:rPr>
  </w:style>
  <w:style w:type="character" w:customStyle="1" w:styleId="27">
    <w:name w:val="Заголовок 3 Знак"/>
    <w:basedOn w:val="7"/>
    <w:link w:val="4"/>
    <w:qFormat/>
    <w:uiPriority w:val="0"/>
    <w:rPr>
      <w:rFonts w:ascii="Times New Roman" w:hAnsi="Times New Roman" w:eastAsia="Times New Roman" w:cs="Times New Roman"/>
      <w:b/>
      <w:sz w:val="28"/>
      <w:szCs w:val="20"/>
      <w:lang w:eastAsia="ru-RU"/>
    </w:rPr>
  </w:style>
  <w:style w:type="character" w:customStyle="1" w:styleId="28">
    <w:name w:val="Заголовок 4 Знак"/>
    <w:basedOn w:val="7"/>
    <w:link w:val="5"/>
    <w:qFormat/>
    <w:uiPriority w:val="0"/>
    <w:rPr>
      <w:rFonts w:ascii="Times New Roman" w:hAnsi="Times New Roman" w:eastAsia="Times New Roman" w:cs="Times New Roman"/>
      <w:b/>
      <w:sz w:val="24"/>
      <w:szCs w:val="20"/>
      <w:lang w:eastAsia="ru-RU"/>
    </w:rPr>
  </w:style>
  <w:style w:type="character" w:customStyle="1" w:styleId="29">
    <w:name w:val="Заголовок 5 Знак"/>
    <w:basedOn w:val="7"/>
    <w:link w:val="6"/>
    <w:qFormat/>
    <w:uiPriority w:val="0"/>
    <w:rPr>
      <w:rFonts w:ascii="Times New Roman" w:hAnsi="Times New Roman" w:eastAsia="Times New Roman" w:cs="Times New Roman"/>
      <w:b/>
      <w:sz w:val="28"/>
      <w:szCs w:val="20"/>
      <w:lang w:eastAsia="ru-RU"/>
    </w:rPr>
  </w:style>
  <w:style w:type="paragraph" w:customStyle="1" w:styleId="30">
    <w:name w:val="Стиль1"/>
    <w:basedOn w:val="1"/>
    <w:qFormat/>
    <w:uiPriority w:val="0"/>
    <w:pPr>
      <w:widowControl/>
      <w:numPr>
        <w:ilvl w:val="5"/>
        <w:numId w:val="1"/>
      </w:numPr>
      <w:autoSpaceDE w:val="0"/>
      <w:autoSpaceDN w:val="0"/>
      <w:adjustRightInd w:val="0"/>
      <w:spacing w:before="120"/>
      <w:jc w:val="both"/>
      <w:outlineLvl w:val="5"/>
    </w:pPr>
    <w:rPr>
      <w:rFonts w:cs="Arial"/>
      <w:sz w:val="24"/>
      <w:szCs w:val="18"/>
    </w:rPr>
  </w:style>
  <w:style w:type="paragraph" w:customStyle="1" w:styleId="31">
    <w:name w:val="Стиль2"/>
    <w:basedOn w:val="30"/>
    <w:qFormat/>
    <w:uiPriority w:val="0"/>
    <w:pPr>
      <w:numPr>
        <w:ilvl w:val="6"/>
      </w:numPr>
      <w:spacing w:before="60"/>
      <w:outlineLvl w:val="6"/>
    </w:pPr>
  </w:style>
  <w:style w:type="paragraph" w:customStyle="1" w:styleId="32">
    <w:name w:val="Стиль4"/>
    <w:basedOn w:val="1"/>
    <w:qFormat/>
    <w:uiPriority w:val="0"/>
    <w:pPr>
      <w:widowControl/>
      <w:numPr>
        <w:ilvl w:val="7"/>
        <w:numId w:val="1"/>
      </w:numPr>
      <w:spacing w:before="60"/>
      <w:jc w:val="both"/>
    </w:pPr>
    <w:rPr>
      <w:sz w:val="24"/>
    </w:rPr>
  </w:style>
  <w:style w:type="character" w:customStyle="1" w:styleId="33">
    <w:name w:val="Основной текст с отступом Знак"/>
    <w:basedOn w:val="7"/>
    <w:link w:val="15"/>
    <w:semiHidden/>
    <w:qFormat/>
    <w:uiPriority w:val="99"/>
    <w:rPr>
      <w:rFonts w:ascii="Times New Roman" w:hAnsi="Times New Roman" w:eastAsia="Times New Roman" w:cs="Times New Roman"/>
      <w:sz w:val="24"/>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9EA9A-7BAB-4042-B61A-A244BFF7F5AB}">
  <ds:schemaRefs/>
</ds:datastoreItem>
</file>

<file path=docProps/app.xml><?xml version="1.0" encoding="utf-8"?>
<Properties xmlns="http://schemas.openxmlformats.org/officeDocument/2006/extended-properties" xmlns:vt="http://schemas.openxmlformats.org/officeDocument/2006/docPropsVTypes">
  <Template>Normal</Template>
  <Pages>16</Pages>
  <Words>7636</Words>
  <Characters>43526</Characters>
  <Lines>362</Lines>
  <Paragraphs>102</Paragraphs>
  <TotalTime>44</TotalTime>
  <ScaleCrop>false</ScaleCrop>
  <LinksUpToDate>false</LinksUpToDate>
  <CharactersWithSpaces>51060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2022-03-04T11:19:00Z</dcterms:created>
  <dc:creator>439-1</dc:creator>
  <cp:lastModifiedBy>User</cp:lastModifiedBy>
  <cp:lastPrinted>2022-03-21T07:55:00Z</cp:lastPrinted>
  <dcterms:modified xsi:type="dcterms:W3CDTF">2022-03-25T08:17:20Z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C420D95501634AF5AF03C500BF53850D</vt:lpwstr>
  </property>
</Properties>
</file>