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lang w:eastAsia="ru-RU"/>
        </w:rPr>
        <w:drawing>
          <wp:inline distT="0" distB="0" distL="0" distR="0">
            <wp:extent cx="685800" cy="923925"/>
            <wp:effectExtent l="19050" t="0" r="0" b="0"/>
            <wp:docPr id="1" name="Рисунок 1" descr="C:\Users\User\AppData\Local\Temp\ksohtml\wpsE0EE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Temp\ksohtml\wpsE0EE.tm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</w:rPr>
        <w:t xml:space="preserve">       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АДМИНИСТРАЦИЯ БОГОРОДСКОГО СЕЛЬСОВЕТА 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МОКШАНСКОГО РАЙОНА ПЕНЗЕНСКОЙ ОБЛАСТИ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</w:p>
    <w:p>
      <w:pPr>
        <w:spacing w:after="0" w:line="240" w:lineRule="auto"/>
        <w:jc w:val="center"/>
        <w:rPr>
          <w:rFonts w:hint="default" w:ascii="Times New Roman" w:hAnsi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 ПОСТАНОВЛЕНИ</w:t>
      </w:r>
      <w:r>
        <w:rPr>
          <w:rFonts w:ascii="Times New Roman" w:hAnsi="Times New Roman"/>
          <w:b/>
          <w:bCs/>
          <w:color w:val="000000"/>
          <w:sz w:val="32"/>
          <w:szCs w:val="32"/>
          <w:lang w:val="ru-RU"/>
        </w:rPr>
        <w:t>Е</w:t>
      </w:r>
    </w:p>
    <w:p>
      <w:pPr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 </w:t>
      </w:r>
    </w:p>
    <w:p>
      <w:pPr>
        <w:spacing w:after="0" w:line="240" w:lineRule="auto"/>
        <w:jc w:val="center"/>
        <w:rPr>
          <w:rFonts w:hint="default" w:ascii="Times New Roman"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</w:rPr>
        <w:t xml:space="preserve">от </w:t>
      </w:r>
      <w:r>
        <w:rPr>
          <w:rFonts w:hint="default" w:ascii="Times New Roman" w:hAnsi="Times New Roman"/>
          <w:bCs/>
          <w:color w:val="000000"/>
          <w:lang w:val="ru-RU"/>
        </w:rPr>
        <w:t xml:space="preserve">11.02.2022 </w:t>
      </w:r>
      <w:r>
        <w:rPr>
          <w:rFonts w:ascii="Times New Roman" w:hAnsi="Times New Roman"/>
          <w:bCs/>
          <w:color w:val="000000"/>
        </w:rPr>
        <w:t xml:space="preserve">№ </w:t>
      </w:r>
      <w:r>
        <w:rPr>
          <w:rFonts w:hint="default" w:ascii="Times New Roman" w:hAnsi="Times New Roman"/>
          <w:bCs/>
          <w:color w:val="000000"/>
          <w:lang w:val="ru-RU"/>
        </w:rPr>
        <w:t>22</w:t>
      </w:r>
    </w:p>
    <w:p>
      <w:pPr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с.Богородское</w:t>
      </w:r>
    </w:p>
    <w:p>
      <w:pPr>
        <w:spacing w:before="240" w:after="6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Об утверждении Правил содержания мест погребения на территории Богородского сельсовета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 </w:t>
      </w:r>
      <w:r>
        <w:fldChar w:fldCharType="begin"/>
      </w:r>
      <w:r>
        <w:instrText xml:space="preserve"> HYPERLINK "http://pravo-search.minjust.ru:8080/bigs/showDocument.html?id=96E20C02-1B12-465A-B64C-24AA92270007"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lang w:eastAsia="ru-RU"/>
        </w:rPr>
        <w:t>от 06 октября 2003 года № 131-ФЗ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r>
        <w:fldChar w:fldCharType="begin"/>
      </w:r>
      <w:r>
        <w:instrText xml:space="preserve"> HYPERLINK "http://pravo-search.minjust.ru:8080/bigs/showDocument.html?id=CF2E301D-5638-4586-B75C-5B5D87B09EEB"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lang w:eastAsia="ru-RU"/>
        </w:rPr>
        <w:t>от 12 января 1996 года № 8-ФЗ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«О погребении и похоронном деле», руководствуясь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fldChar w:fldCharType="begin"/>
      </w:r>
      <w:r>
        <w:instrText xml:space="preserve"> HYPERLINK "http://pravo-search.minjust.ru:8080/bigs/showDocument.html?id=D6058BDF-8D67-41E7-B9AF-BA10E1EB6388"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lang w:eastAsia="ru-RU"/>
        </w:rPr>
        <w:t>Уставом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Богородского сельсовета Мокшанского района Пензенской области,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администрация Богородского сельсовета Мокшанского района Пензенской области постановляет: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Утвердить Правила содержания мест погребения на территории Богородского сельсовета, согласно приложению.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«Вести Богородского сельсовета ».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его официального опубликования.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pStyle w:val="7"/>
        <w:spacing w:before="0" w:beforeAutospacing="0" w:after="0" w:afterAutospacing="0"/>
        <w:jc w:val="left"/>
      </w:pPr>
    </w:p>
    <w:p>
      <w:pPr>
        <w:pStyle w:val="7"/>
        <w:spacing w:before="0" w:beforeAutospacing="0" w:after="0" w:afterAutospacing="0"/>
        <w:jc w:val="left"/>
      </w:pPr>
    </w:p>
    <w:p>
      <w:pPr>
        <w:pStyle w:val="7"/>
        <w:spacing w:before="0" w:beforeAutospacing="0" w:after="0" w:afterAutospacing="0"/>
        <w:jc w:val="left"/>
      </w:pPr>
    </w:p>
    <w:p>
      <w:pPr>
        <w:pStyle w:val="7"/>
        <w:spacing w:before="0" w:beforeAutospacing="0" w:after="0" w:afterAutospacing="0"/>
        <w:jc w:val="left"/>
      </w:pPr>
    </w:p>
    <w:p>
      <w:pPr>
        <w:pStyle w:val="7"/>
        <w:spacing w:before="0" w:beforeAutospacing="0" w:after="0" w:afterAutospacing="0"/>
        <w:jc w:val="left"/>
      </w:pPr>
    </w:p>
    <w:p>
      <w:pPr>
        <w:pStyle w:val="7"/>
        <w:spacing w:before="0" w:beforeAutospacing="0" w:after="0" w:afterAutospacing="0"/>
        <w:jc w:val="left"/>
      </w:pPr>
      <w:r>
        <w:t>Глава администрации</w:t>
      </w:r>
    </w:p>
    <w:p>
      <w:pPr>
        <w:pStyle w:val="7"/>
        <w:spacing w:before="0" w:beforeAutospacing="0" w:after="0" w:afterAutospacing="0"/>
        <w:jc w:val="left"/>
      </w:pPr>
      <w:r>
        <w:t>Богородского сельсовета</w:t>
      </w:r>
    </w:p>
    <w:p>
      <w:pPr>
        <w:pStyle w:val="7"/>
        <w:spacing w:before="0" w:beforeAutospacing="0" w:after="0" w:afterAutospacing="0"/>
        <w:jc w:val="left"/>
      </w:pPr>
      <w:r>
        <w:t>Мокшанского района</w:t>
      </w:r>
    </w:p>
    <w:p>
      <w:pPr>
        <w:pStyle w:val="7"/>
        <w:spacing w:before="0" w:beforeAutospacing="0" w:after="0" w:afterAutospacing="0"/>
        <w:jc w:val="left"/>
      </w:pPr>
      <w:r>
        <w:t>Пензенской области                                 Ю.Н.Зоткина</w:t>
      </w: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</w:t>
      </w: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Богородского сельсовета</w:t>
      </w: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>
      <w:pPr>
        <w:spacing w:after="0" w:line="240" w:lineRule="auto"/>
        <w:ind w:firstLine="567"/>
        <w:jc w:val="righ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11.02.2022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22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ПРАВИЛА</w:t>
      </w:r>
    </w:p>
    <w:p>
      <w:pPr>
        <w:spacing w:after="0" w:line="240" w:lineRule="auto"/>
        <w:ind w:firstLine="567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СОДЕРЖАНИЯ МЕСТ ПОГРЕБЕНИЯ НА ТЕРРИТОРИИ</w:t>
      </w:r>
    </w:p>
    <w:p>
      <w:pPr>
        <w:spacing w:after="0" w:line="240" w:lineRule="auto"/>
        <w:ind w:firstLine="567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БОГОРОДСКОГО СЕЛЬСОВЕТА МОКШАНСКОГО РАЙОНА ПЕНЗЕНСКОЙ ОБЛАСТИ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1.1. Правила содержания мест погребения на территории Богородского сельсовета Мокшанского района Пензенской области  (далее – Правила) разработаны в соответствии с Федеральным законом РФ </w:t>
      </w:r>
      <w:r>
        <w:fldChar w:fldCharType="begin"/>
      </w:r>
      <w:r>
        <w:instrText xml:space="preserve"> HYPERLINK "http://pravo-search.minjust.ru:8080/bigs/showDocument.html?id=CF2E301D-5638-4586-B75C-5B5D87B09EEB"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lang w:eastAsia="ru-RU"/>
        </w:rPr>
        <w:t>от 12 января 1996 года № 8-ФЗ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«О погребении и похоронном деле».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1.2. Настоящие Правила устанавливают единый порядок организации и функционирования мест погребения с учетом этических, санитарных, природоохранных и градостроительных требований и обязательны для юридических лиц независимо от подчиненности и форм собственности, а также физических лиц, в том числе индивидуальных предпринимателей, осуществляющих на территории Богородского сельсовета Мокшанского района Пензенской области  деятельность, связанную с погребением умерших.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2. Организация мест погребения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2.1. Места погребения (кладбища) расположенные на территории Богородского сельсовета Мокшанского района Пензенской области  являются муниципальными.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Участки земли, на которых расположены места погребения, относятся к землям общего пользования и являются муниципальной собственностью.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 Отвод земельных участков для размещения мест погребения осуще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ствляется в порядке, установленном законодательством РФ, в соответствии с генеральным планом Богородского сельсовета Мокшанского района Пензенской области , проектами детальной планировки и правилами застройки населенных пунктов, с учетом гидрогеологических характеристик, особенностей рельефа местности, состава грунта и должен отвечать требованиям охраны окружающей среды, санитарных норм и правил, а также долгосрочному существованию места погребения.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2.3. Решение о создании мест погребения принимается администрацией Богородского сельсовета Мокшанского района Пензенской области  в соответствии с земельным законодательством.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2.4. Использование территории бывшего места погребения после переноса разрешается только под зеленые насаждения по истечении двадцати лет с момента его закрытия.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Строительство зданий и сооружений на этой территории запрещается.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3. Санитарные и экологические требования к содержанию мест погребения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3.1. Деятельность граждан и юридических лиц на местах погребения осуществляется в соответствии с санитарными и экологическими требованиями и настоящими Правилами.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3.2. При нарушении санитарных и экологических требований к содержанию места погребения администрация Богородского сельсовета Мокшанского района Пензенской области  обязана приостановить или прекратить деятельность на месте погребения и принять меры по устранению допущенных нарушений и ликвидации неблагоприятного воздействия места погребения на окружающую природную среду и здоровье человека, а также по созданию нового места погребения.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3.3. Осквернение или уничтожение мест погребения влечет ответственность, предусмотренную законодательством Российской Федерации и Пензенской области.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4. Места захоронения и их виды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4.1. На общественных кладбищах, расположенных на территории Богородского сельсовета Мокшанского района Пензенской области  , погребение осуществляется путем предания тела (останков) умершего земле (захоронение в могилу).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4.2. Устанавливаются следующие размеры бесплатно предоставляемой площади для погребения: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 под захоронение тела в гробу размер места одиночного захоронения составляет 2,5м х 2,0м х 1,0м (длина, глубина, ширина);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 под захоронение урны с прахом в землю (за исключением случаев подзахоронения в родственную могилу) размер предоставляемого места захоронения составляет 0,75м х 0,4м х 0,75м (длина, глубина, ширина);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 площадь родственного захоронения не может превышать 5 кв.м.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Размер места для семейного (родового) захоронения (с учетом бесплатно предоставляемого места для родственного захоронения) не может превышать 12 кв.м.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4.3. Запрещается самовольное занятие земельных участков и их ис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пользование для устройства могил как непосредственно при осуществлении погребения умершего, так и под будущие захоронения.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4.4. Для погребения безродных, невостребованных и неопознанных умерших выделяются специально отведенные (обособленные) земельные уча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стки общественного кладбища.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4.5. Участки земли для создания родственных захоронений пре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доставляются на безвозмездной основе непосредственно при погребении умершего (т.е. в день обращения в администрацию Богородского сельсовета Мокшанского района Пензенской области  о захоронении умершего).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Предоставление земельных участков для создания родственных (семейных) захоронений означает, что этот участок предоставляется для захоронения более чем двух человек.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Размер места для семейного (родового) захоронения не может превышать 15 кв.м.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4.6. Санитарные и экологические требования к размещению мест захоро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нения при погребении не кремированного тела глубина могилы устанавливается в зависимости от местных условий (характера грунтов и уровня стояния грунтовых вод), при этом глубина могилы должна составлять не менее 1,5 м (от поверхности земли до крышки гроба). Во всех случаях отметка дна могилы должна быть на 0,5 м выше уровня грунтовых вод.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Глубина могил составляет не более 2 - 2,2 м. Слой земли над телом умершего, включая надмогильную насыпь, должен быть не менее 1,5 м.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Надмогильную насыпь следует устраивать высотой 0,3 - 0,5 м от поверхности земли.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допускается устройство захоронений в разрывах между могилами на месте (участке) захоронения, между местами захоронения, на обочинах дорог и в пределах санитарной защитной зоны. Не допускается погребение в одном гробу нескольких умерших.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Ширину разрывов между местами захоронения следует принимать не менее 0,5 м.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4.7. Этические требования состоят в соблюдении толерантности по отношению к особенностям ритуалов погребения, оформления мест захоронения и поминовения усопших представителями различных национальностей и вероисповедания; недопустимости размещения в непосредственной близости от территории кладбища увеселительных заведений, проведения мероприятий, несовместимых с соблюдением особого режима общественного порядка у мест захоронения.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5. Регистрация захоронений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5.1.Каждое захоронение, произведенное на территории кладбища, регистрируется администрацией Богородского сельсовета Мокшанского района Пензенской области  , о чем делается ответственным специалистом администрации соответствующая запись в книге регистрации захоронений (приложение № 1).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5.2.Регистрация захоронений осуществляется только при наличии подлинника гербового свидетельства о смерти.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5.3.Книги регистрации захоронений являются документами строгой отчетности и подлежат постоянному хранению.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6. Содержание, благоустройство, ремонт мест захоронения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6.1. Чистоту и порядок на территории мест захоронения, в том числе ремонт надмогильных сооружений, оград и уход за могилами, осуществляют лица, на которых зарегистрированы места захоронения.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6.2. По поручению лиц, на которых зарегистрированы места захоронения, данные мероприятия могут осуществляться также на договорной основе специализированной службой по вопросам погребения и похоронного дела, гражданами.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7. Правила посещения муниципального кладбища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7.1. На территории кладбища посетителям надлежит соблюдать общественный порядок и тишину.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7.2. Посетители кладбища имеют право: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устанавливать, переделывать и снимать памятники;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сажать цветы и деревья на могильном участке (в случае посадки деревьев на территории вне границ захоронения необходимо производить указанные работы в соответствии с проектом озеленения кладбища по согласованию с администрацией Богородского сельсовета Мокшанского района Пензенской области  );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беспрепятственно проезжать на территорию кладбища в случае установки, (замены) надмогильных сооружений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 территории кладбища запрещается: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разводить костры, добывать песок, глину, собирать ягоды и фрукты;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выгуливать собак, выпасать домашних животных;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производить раскопку грунта, оставлять строительные материалы;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ломать зеленые насаждения, рвать цветы;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портить памятники, надмогильные сооружения, засорять территорию;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выбрасывать венки, мусор за ограду кладбища;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въезжать на территорию кладбища на любом автотранспорте, велосипедах, мопедах, мотороллерах и т.п., кроме инвалидов и престарелых;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самовольно копать могилы.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7.3. Граждане, юридические лица, производящие захоронение, обязаны осуществлять содержание и ремонт надмогильных сооружений, уход за живой изгородью и цветочными насаждениями на участках захоронения, своевременно производить оправку могильных холмов.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8. Ответственность за нарушение настоящих Правил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8.1. Лица, виновные в нарушении настоящих Правил, осквернении или уничтожении мест погребения хищении предметов, находящихся в могиле, и ритуальных атрибутов на могиле, привлекаются к административной и уголов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ной ответственности в порядке, установленном законодательством Российской Федерации и Пензенской области.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</w:t>
      </w: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Богородского сельсовета </w:t>
      </w: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>
      <w:pPr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>
      <w:pPr>
        <w:spacing w:after="0" w:line="240" w:lineRule="auto"/>
        <w:ind w:firstLine="567"/>
        <w:jc w:val="righ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11.02.2022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22</w:t>
      </w:r>
      <w:bookmarkStart w:id="0" w:name="_GoBack"/>
      <w:bookmarkEnd w:id="0"/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КНИГА РЕГИСТРАЦИИ ЗАХОРОНЕНИЙ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5"/>
        <w:tblW w:w="1545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1269"/>
        <w:gridCol w:w="1269"/>
        <w:gridCol w:w="949"/>
        <w:gridCol w:w="1589"/>
        <w:gridCol w:w="2250"/>
        <w:gridCol w:w="1992"/>
        <w:gridCol w:w="1378"/>
        <w:gridCol w:w="131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N регистра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Ф.И.О. умершего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Возраст умершего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 смерти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Дата захоронения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N свидетельства о смерти из ЗАГСа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Каким ЗАГСом выдано свидетельство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Фамилия землекопа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N участка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Ф.И.О. ответственного за похороны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sectPr>
          <w:pgSz w:w="16838" w:h="11906" w:orient="landscape"/>
          <w:pgMar w:top="1701" w:right="1134" w:bottom="851" w:left="1134" w:header="709" w:footer="709" w:gutter="0"/>
          <w:cols w:space="708" w:num="1"/>
          <w:docGrid w:linePitch="360" w:charSpace="0"/>
        </w:sectPr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A385F"/>
    <w:rsid w:val="0005040D"/>
    <w:rsid w:val="00AA385F"/>
    <w:rsid w:val="00B11786"/>
    <w:rsid w:val="052E4686"/>
    <w:rsid w:val="614F293D"/>
    <w:rsid w:val="70AB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next w:val="1"/>
    <w:link w:val="10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4"/>
    <w:semiHidden/>
    <w:unhideWhenUsed/>
    <w:qFormat/>
    <w:uiPriority w:val="99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0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customStyle="1" w:styleId="11">
    <w:name w:val="titl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hyperlink"/>
    <w:basedOn w:val="4"/>
    <w:qFormat/>
    <w:uiPriority w:val="0"/>
  </w:style>
  <w:style w:type="character" w:customStyle="1" w:styleId="13">
    <w:name w:val="Текст выноски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Основной текст Знак"/>
    <w:basedOn w:val="4"/>
    <w:link w:val="7"/>
    <w:semiHidden/>
    <w:qFormat/>
    <w:uiPriority w:val="99"/>
    <w:rPr>
      <w:rFonts w:ascii="Times New Roman" w:hAnsi="Times New Roman" w:eastAsia="Times New Roman" w:cs="Times New Roman"/>
      <w:b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1693</Words>
  <Characters>9654</Characters>
  <Lines>80</Lines>
  <Paragraphs>22</Paragraphs>
  <TotalTime>15</TotalTime>
  <ScaleCrop>false</ScaleCrop>
  <LinksUpToDate>false</LinksUpToDate>
  <CharactersWithSpaces>11325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2022-02-09T18:19:00Z</dcterms:created>
  <dc:creator>User</dc:creator>
  <cp:lastModifiedBy>User</cp:lastModifiedBy>
  <dcterms:modified xsi:type="dcterms:W3CDTF">2022-02-10T09:27:32Z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B22ED73DD3884DA9867541EBC0B56BF3</vt:lpwstr>
  </property>
</Properties>
</file>