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drawing>
          <wp:inline distT="0" distB="0" distL="0" distR="0">
            <wp:extent cx="739140" cy="9144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БОГОРОДСКОГО СЕЛЬСОВЕТА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/>
          <w:b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/>
          <w:b/>
          <w:sz w:val="32"/>
          <w:szCs w:val="32"/>
          <w:lang w:val="ru-RU"/>
        </w:rPr>
      </w:pPr>
      <w:r>
        <w:rPr>
          <w:rFonts w:hint="default" w:ascii="Times New Roman" w:hAnsi="Times New Roman"/>
          <w:b/>
          <w:sz w:val="32"/>
          <w:szCs w:val="32"/>
          <w:lang w:val="ru-RU"/>
        </w:rPr>
        <w:t xml:space="preserve">  </w:t>
      </w:r>
      <w:r>
        <w:rPr>
          <w:rFonts w:ascii="Times New Roman" w:hAnsi="Times New Roman"/>
          <w:b/>
          <w:sz w:val="32"/>
          <w:szCs w:val="32"/>
        </w:rPr>
        <w:t>ПОСТАНОВЛЕНИ</w:t>
      </w:r>
      <w:r>
        <w:rPr>
          <w:rFonts w:ascii="Times New Roman" w:hAnsi="Times New Roman"/>
          <w:b/>
          <w:sz w:val="32"/>
          <w:szCs w:val="32"/>
          <w:lang w:val="ru-RU"/>
        </w:rPr>
        <w:t>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22.03.2022 </w:t>
      </w:r>
      <w:r>
        <w:rPr>
          <w:rFonts w:ascii="Times New Roman" w:hAnsi="Times New Roman"/>
          <w:sz w:val="26"/>
          <w:szCs w:val="26"/>
        </w:rPr>
        <w:t xml:space="preserve"> №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33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с.Богородское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position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Об утверждении Порядка согласования решения о списании имущества, находящегося в собственности </w:t>
      </w:r>
      <w:r>
        <w:rPr>
          <w:rFonts w:ascii="Times New Roman" w:hAnsi="Times New Roman" w:cs="Times New Roman"/>
          <w:b/>
          <w:bCs/>
          <w:position w:val="-2"/>
          <w:sz w:val="28"/>
          <w:szCs w:val="28"/>
          <w:lang w:val="ru-RU"/>
        </w:rPr>
        <w:t>Богородского</w:t>
      </w:r>
      <w:r>
        <w:rPr>
          <w:rFonts w:hint="default" w:ascii="Times New Roman" w:hAnsi="Times New Roman" w:cs="Times New Roman"/>
          <w:b/>
          <w:bCs/>
          <w:position w:val="-2"/>
          <w:sz w:val="28"/>
          <w:szCs w:val="28"/>
          <w:lang w:val="ru-RU"/>
        </w:rPr>
        <w:t xml:space="preserve"> сельсовета Мокшанского района Пензенской области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В соответствии с Федеральным законом от 06.10.2003 № 131-ФЗ</w:t>
      </w:r>
      <w:r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«Об общих принципах организации местного самоуправления в Российской Федерации» (с последующими изменениями), Гражданским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"consultantplus://offline/ref=1A325CDCB58060AD15DECF9BE62E26C832A677E0B975EFE588D5ED25196661C783E37ED637387E3BiDO8L" 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 w:cs="Times New Roman"/>
          <w:position w:val="-2"/>
          <w:sz w:val="28"/>
          <w:szCs w:val="28"/>
        </w:rPr>
        <w:t>кодексом</w:t>
      </w:r>
      <w:r>
        <w:rPr>
          <w:rFonts w:ascii="Times New Roman" w:hAnsi="Times New Roman" w:cs="Times New Roman"/>
          <w:position w:val="-2"/>
          <w:sz w:val="28"/>
          <w:szCs w:val="28"/>
        </w:rPr>
        <w:fldChar w:fldCharType="end"/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"consultantplus://offline/ref=1A325CDCB58060AD15DECF9BE62E26C832A77CE0B57BEFE588D5ED2519i6O6L" 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 w:cs="Times New Roman"/>
          <w:position w:val="-2"/>
          <w:sz w:val="28"/>
          <w:szCs w:val="28"/>
        </w:rPr>
        <w:t>кодексом</w:t>
      </w:r>
      <w:r>
        <w:rPr>
          <w:rFonts w:ascii="Times New Roman" w:hAnsi="Times New Roman" w:cs="Times New Roman"/>
          <w:position w:val="-2"/>
          <w:sz w:val="28"/>
          <w:szCs w:val="28"/>
        </w:rPr>
        <w:fldChar w:fldCharType="end"/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решениями </w:t>
      </w:r>
      <w:r>
        <w:rPr>
          <w:rFonts w:ascii="Times New Roman" w:hAnsi="Times New Roman" w:cs="Times New Roman"/>
          <w:position w:val="-2"/>
          <w:sz w:val="28"/>
          <w:szCs w:val="28"/>
          <w:lang w:val="ru-RU"/>
        </w:rPr>
        <w:t>Комитета</w:t>
      </w:r>
      <w:r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  <w:t xml:space="preserve"> местного самоуправления </w:t>
      </w:r>
      <w:r>
        <w:rPr>
          <w:rFonts w:ascii="Times New Roman" w:hAnsi="Times New Roman" w:cs="Times New Roman"/>
          <w:position w:val="-2"/>
          <w:sz w:val="28"/>
          <w:szCs w:val="28"/>
          <w:lang w:val="ru-RU"/>
        </w:rPr>
        <w:t>Богородского</w:t>
      </w:r>
      <w:r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  <w:t xml:space="preserve"> сельсовета Мокшанского района Пензенской области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" w:eastAsia="en-US" w:bidi="ar"/>
        </w:rPr>
        <w:fldChar w:fldCharType="begin"/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" w:eastAsia="en-US" w:bidi="ar"/>
        </w:rPr>
        <w:instrText xml:space="preserve"> HYPERLINK "http://pravo-search.minjust.ru:8080/bigs/showDocument.html?id=6957AB4B-AC7E-476A-9A7E-64429E3EDBE7" \t "_blank" </w:instrTex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" w:eastAsia="en-US" w:bidi="ar"/>
        </w:rPr>
        <w:fldChar w:fldCharType="separate"/>
      </w:r>
      <w:r>
        <w:rPr>
          <w:rStyle w:val="9"/>
          <w:rFonts w:hint="default" w:ascii="Times New Roman" w:hAnsi="Times New Roman" w:eastAsia="Calibri" w:cs="Times New Roman"/>
          <w:color w:val="auto"/>
          <w:sz w:val="28"/>
          <w:szCs w:val="28"/>
          <w:u w:val="none"/>
          <w:lang w:val="ru" w:eastAsia="en-US" w:bidi="ar"/>
        </w:rPr>
        <w:t>10.04.2014</w:t>
      </w:r>
      <w:r>
        <w:rPr>
          <w:rStyle w:val="9"/>
          <w:rFonts w:hint="default" w:ascii="Times New Roman" w:hAnsi="Times New Roman" w:eastAsia="Calibri" w:cs="Times New Roman"/>
          <w:color w:val="auto"/>
          <w:sz w:val="28"/>
          <w:szCs w:val="28"/>
          <w:u w:val="none"/>
          <w:lang w:val="ru-RU" w:eastAsia="en-US" w:bidi="ar"/>
        </w:rPr>
        <w:t xml:space="preserve"> № </w:t>
      </w:r>
      <w:r>
        <w:rPr>
          <w:rStyle w:val="9"/>
          <w:rFonts w:hint="default" w:ascii="Times New Roman" w:hAnsi="Times New Roman" w:eastAsia="Calibri" w:cs="Times New Roman"/>
          <w:color w:val="auto"/>
          <w:sz w:val="28"/>
          <w:szCs w:val="28"/>
          <w:u w:val="none"/>
          <w:lang w:val="ru" w:eastAsia="en-US" w:bidi="ar"/>
        </w:rPr>
        <w:t>457-179/5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" w:eastAsia="en-US" w:bidi="ar"/>
        </w:rPr>
        <w:fldChar w:fldCharType="end"/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«Об утверждении Порядка управления и распоряжения имуществом, находящимся в собственности </w:t>
      </w:r>
      <w:r>
        <w:rPr>
          <w:rFonts w:ascii="Times New Roman" w:hAnsi="Times New Roman" w:cs="Times New Roman"/>
          <w:position w:val="-2"/>
          <w:sz w:val="28"/>
          <w:szCs w:val="28"/>
          <w:lang w:val="ru-RU"/>
        </w:rPr>
        <w:t>Богородского</w:t>
      </w:r>
      <w:r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bCs/>
          <w:position w:val="-2"/>
          <w:sz w:val="28"/>
          <w:szCs w:val="28"/>
        </w:rPr>
        <w:t>»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, от </w:t>
      </w:r>
      <w:r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  <w:t>22.03.2022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№ </w:t>
      </w:r>
      <w:r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  <w:t>216-73/7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«Об утверждении Порядка списания имущества, находящегося в собственности </w:t>
      </w:r>
      <w:r>
        <w:rPr>
          <w:rFonts w:ascii="Times New Roman" w:hAnsi="Times New Roman" w:cs="Times New Roman"/>
          <w:position w:val="-2"/>
          <w:sz w:val="28"/>
          <w:szCs w:val="28"/>
          <w:lang w:val="ru-RU"/>
        </w:rPr>
        <w:t>Богородского</w:t>
      </w:r>
      <w:r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i/>
          <w:position w:val="-2"/>
          <w:sz w:val="28"/>
          <w:szCs w:val="28"/>
        </w:rPr>
        <w:t>»</w:t>
      </w:r>
      <w:r>
        <w:rPr>
          <w:rFonts w:ascii="Times New Roman" w:hAnsi="Times New Roman"/>
          <w:bCs/>
          <w:position w:val="-2"/>
          <w:sz w:val="28"/>
          <w:szCs w:val="28"/>
        </w:rPr>
        <w:t xml:space="preserve">, </w:t>
      </w:r>
      <w:r>
        <w:rPr>
          <w:rFonts w:ascii="Times New Roman" w:hAnsi="Times New Roman"/>
          <w:position w:val="-2"/>
          <w:sz w:val="28"/>
          <w:szCs w:val="28"/>
        </w:rPr>
        <w:t>Устав</w:t>
      </w:r>
      <w:r>
        <w:rPr>
          <w:rFonts w:ascii="Times New Roman" w:hAnsi="Times New Roman"/>
          <w:position w:val="-2"/>
          <w:sz w:val="28"/>
          <w:szCs w:val="28"/>
          <w:lang w:val="ru-RU"/>
        </w:rPr>
        <w:t>ом</w:t>
      </w:r>
      <w:r>
        <w:rPr>
          <w:rFonts w:ascii="Times New Roman" w:hAnsi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  <w:lang w:val="ru-RU"/>
        </w:rPr>
        <w:t>Богородского</w:t>
      </w:r>
      <w:r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  <w:t xml:space="preserve"> сельсовета Мокшанского района Пензенской области</w:t>
      </w:r>
      <w:r>
        <w:rPr>
          <w:rFonts w:ascii="Times New Roman" w:hAnsi="Times New Roman"/>
          <w:position w:val="-2"/>
          <w:sz w:val="28"/>
          <w:szCs w:val="28"/>
        </w:rPr>
        <w:t>,</w:t>
      </w:r>
    </w:p>
    <w:p>
      <w:pPr>
        <w:spacing w:after="0" w:line="240" w:lineRule="auto"/>
        <w:ind w:firstLine="567"/>
        <w:jc w:val="center"/>
        <w:rPr>
          <w:rFonts w:ascii="Times New Roman" w:hAnsi="Times New Roman"/>
          <w:position w:val="-2"/>
          <w:sz w:val="28"/>
          <w:szCs w:val="28"/>
        </w:rPr>
      </w:pPr>
    </w:p>
    <w:p>
      <w:pPr>
        <w:ind w:left="360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Богородского сельсовета Мокшанского района Пензенской области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1. Утвердить прилагаемый Порядок согласования решения о списании имущества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2"/>
          <w:sz w:val="28"/>
          <w:szCs w:val="28"/>
        </w:rPr>
        <w:t>находящегося в собственности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  <w:lang w:val="ru-RU"/>
        </w:rPr>
        <w:t>Богородского</w:t>
      </w:r>
      <w:r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i/>
          <w:position w:val="-2"/>
          <w:sz w:val="28"/>
          <w:szCs w:val="28"/>
        </w:rPr>
        <w:t>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2. Признать утратившим силу постановлени</w:t>
      </w:r>
      <w:r>
        <w:rPr>
          <w:rFonts w:ascii="Times New Roman" w:hAnsi="Times New Roman" w:cs="Times New Roman"/>
          <w:position w:val="-2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position w:val="-2"/>
          <w:sz w:val="28"/>
          <w:szCs w:val="28"/>
          <w:lang w:val="ru-RU"/>
        </w:rPr>
        <w:t>Богородского</w:t>
      </w:r>
      <w:r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от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30.12.2014 № 109</w:t>
      </w:r>
      <w:r>
        <w:rPr>
          <w:rFonts w:hint="default" w:ascii="Times New Roman" w:hAnsi="Times New Roman" w:cs="Times New Roman"/>
          <w:b w:val="0"/>
          <w:bCs w:val="0"/>
          <w:position w:val="-2"/>
          <w:sz w:val="28"/>
          <w:szCs w:val="28"/>
        </w:rPr>
        <w:t xml:space="preserve"> «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Об утверждении Порядка согласования решения о списании муниципального имущества, закрепленного за муниципальными предприятиями и учреждениями администрации Богородского сельсовета Мокшанского района Пензенской области, осуществляющей функции и полномочия учредителя предприятий и учреждений, и перечня документов, представляемых муниципальными предприятиями и учреждениями, для согласования решения о списании муниципального имущества</w:t>
      </w:r>
      <w:r>
        <w:rPr>
          <w:rFonts w:ascii="Times New Roman" w:hAnsi="Times New Roman" w:cs="Times New Roman"/>
          <w:position w:val="-2"/>
          <w:sz w:val="28"/>
          <w:szCs w:val="28"/>
        </w:rPr>
        <w:t>»</w:t>
      </w:r>
      <w:r>
        <w:rPr>
          <w:rFonts w:hint="default" w:ascii="Times New Roman" w:hAnsi="Times New Roman" w:cs="Times New Roman"/>
          <w:position w:val="-2"/>
          <w:sz w:val="28"/>
          <w:szCs w:val="28"/>
          <w:lang w:val="ru-RU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 xml:space="preserve">. Настоящее постановление опубликовать в информационном бюллетене «Вести Богородского сельсовета» и разместить на официальном сайте администрации Богородского сельсовета Мокшанского района Пензенской области в информационно-телекоммуникационной сети «Интернет».  </w:t>
      </w:r>
    </w:p>
    <w:p>
      <w:pPr>
        <w:pStyle w:val="3"/>
        <w:keepNext w:val="0"/>
        <w:keepLines w:val="0"/>
        <w:pageBreakBefore w:val="0"/>
        <w:tabs>
          <w:tab w:val="left" w:pos="674"/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6"/>
        <w:jc w:val="both"/>
        <w:textAlignment w:val="auto"/>
        <w:rPr>
          <w:rFonts w:eastAsiaTheme="minorHAnsi"/>
          <w:sz w:val="28"/>
          <w:szCs w:val="28"/>
          <w:lang w:bidi="ar-SA"/>
        </w:rPr>
      </w:pPr>
      <w:r>
        <w:rPr>
          <w:rFonts w:hint="default" w:eastAsiaTheme="minorHAnsi"/>
          <w:sz w:val="28"/>
          <w:szCs w:val="28"/>
          <w:lang w:val="ru-RU" w:bidi="ar-SA"/>
        </w:rPr>
        <w:t>4</w:t>
      </w:r>
      <w:r>
        <w:rPr>
          <w:rFonts w:eastAsiaTheme="minorHAnsi"/>
          <w:sz w:val="28"/>
          <w:szCs w:val="28"/>
          <w:lang w:bidi="ar-SA"/>
        </w:rPr>
        <w:t>. Настоящее постановление вступает в силу на следующий день после его официального опубликования.</w:t>
      </w:r>
    </w:p>
    <w:p>
      <w:pPr>
        <w:pStyle w:val="3"/>
        <w:keepNext w:val="0"/>
        <w:keepLines w:val="0"/>
        <w:pageBreakBefore w:val="0"/>
        <w:tabs>
          <w:tab w:val="left" w:pos="674"/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6"/>
        <w:jc w:val="both"/>
        <w:textAlignment w:val="auto"/>
        <w:rPr>
          <w:bCs/>
          <w:sz w:val="28"/>
          <w:szCs w:val="28"/>
        </w:rPr>
      </w:pPr>
      <w:r>
        <w:rPr>
          <w:rFonts w:hint="default"/>
          <w:bCs/>
          <w:sz w:val="28"/>
          <w:szCs w:val="28"/>
          <w:lang w:val="ru-RU"/>
        </w:rPr>
        <w:t>5</w:t>
      </w:r>
      <w:r>
        <w:rPr>
          <w:bCs/>
          <w:sz w:val="28"/>
          <w:szCs w:val="28"/>
        </w:rPr>
        <w:t xml:space="preserve">. Контроль за исполнением настоящего постановления возложить на   главу администрации Богородского сельсовета Мокшанского района Пензенской области.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Богородского сельсовета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Пензенской области                                                     Ю.Н.Зоткина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>
      <w:pPr>
        <w:pStyle w:val="16"/>
        <w:ind w:firstLine="567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Утвержден</w:t>
      </w:r>
    </w:p>
    <w:p>
      <w:pPr>
        <w:pStyle w:val="15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постановлением администрации</w:t>
      </w:r>
    </w:p>
    <w:p>
      <w:pPr>
        <w:pStyle w:val="15"/>
        <w:wordWrap w:val="0"/>
        <w:ind w:firstLine="567"/>
        <w:jc w:val="right"/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</w:pPr>
      <w:r>
        <w:rPr>
          <w:rFonts w:ascii="Times New Roman" w:hAnsi="Times New Roman" w:cs="Times New Roman"/>
          <w:position w:val="-2"/>
          <w:sz w:val="24"/>
          <w:szCs w:val="24"/>
          <w:lang w:val="ru-RU"/>
        </w:rPr>
        <w:t>Богородского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сельсовета</w:t>
      </w:r>
    </w:p>
    <w:p>
      <w:pPr>
        <w:pStyle w:val="15"/>
        <w:wordWrap w:val="0"/>
        <w:ind w:firstLine="567"/>
        <w:jc w:val="right"/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>Мокшанского района</w:t>
      </w:r>
    </w:p>
    <w:p>
      <w:pPr>
        <w:pStyle w:val="15"/>
        <w:wordWrap w:val="0"/>
        <w:ind w:firstLine="567"/>
        <w:jc w:val="right"/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>Пензенской области</w:t>
      </w:r>
    </w:p>
    <w:p>
      <w:pPr>
        <w:pStyle w:val="15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position w:val="-2"/>
          <w:sz w:val="24"/>
          <w:szCs w:val="24"/>
        </w:rPr>
        <w:t>т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22.03.2022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№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33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after="0" w:line="240" w:lineRule="auto"/>
        <w:ind w:left="540"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Порядок согласования решения о списании имущества, находящегося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в собственности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Богородского сельсовета Мокшанского района Пензенской област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ru-RU"/>
        </w:rPr>
        <w:t>и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1.</w:t>
      </w:r>
      <w:r>
        <w:rPr>
          <w:position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2"/>
          <w:sz w:val="24"/>
          <w:szCs w:val="24"/>
        </w:rPr>
        <w:t>Настоящий Порядок в соответствии с Федеральным законом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position w:val="-2"/>
          <w:sz w:val="24"/>
          <w:szCs w:val="24"/>
        </w:rPr>
        <w:t>от 06.10.2003№ 131-ФЗ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«Об общих принципах организации местного самоуправления в Российской Федерации» (с последующими изменениями), Гражданским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"consultantplus://offline/ref=1A325CDCB58060AD15DECF9BE62E26C832A677E0B975EFE588D5ED25196661C783E37ED637387E3BiDO8L" </w:instrText>
      </w:r>
      <w:r>
        <w:rPr>
          <w:sz w:val="24"/>
          <w:szCs w:val="24"/>
        </w:rPr>
        <w:fldChar w:fldCharType="separate"/>
      </w:r>
      <w:r>
        <w:rPr>
          <w:rFonts w:ascii="Times New Roman" w:hAnsi="Times New Roman" w:cs="Times New Roman"/>
          <w:position w:val="-2"/>
          <w:sz w:val="24"/>
          <w:szCs w:val="24"/>
        </w:rPr>
        <w:t>кодексом</w:t>
      </w:r>
      <w:r>
        <w:rPr>
          <w:rFonts w:ascii="Times New Roman" w:hAnsi="Times New Roman" w:cs="Times New Roman"/>
          <w:position w:val="-2"/>
          <w:sz w:val="24"/>
          <w:szCs w:val="24"/>
        </w:rPr>
        <w:fldChar w:fldCharType="end"/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"consultantplus://offline/ref=1A325CDCB58060AD15DECF9BE62E26C832A77CE0B57BEFE588D5ED2519i6O6L" </w:instrText>
      </w:r>
      <w:r>
        <w:rPr>
          <w:sz w:val="24"/>
          <w:szCs w:val="24"/>
        </w:rPr>
        <w:fldChar w:fldCharType="separate"/>
      </w:r>
      <w:r>
        <w:rPr>
          <w:rFonts w:ascii="Times New Roman" w:hAnsi="Times New Roman" w:cs="Times New Roman"/>
          <w:position w:val="-2"/>
          <w:sz w:val="24"/>
          <w:szCs w:val="24"/>
        </w:rPr>
        <w:t>кодексом</w:t>
      </w:r>
      <w:r>
        <w:rPr>
          <w:rFonts w:ascii="Times New Roman" w:hAnsi="Times New Roman" w:cs="Times New Roman"/>
          <w:position w:val="-2"/>
          <w:sz w:val="24"/>
          <w:szCs w:val="24"/>
        </w:rPr>
        <w:fldChar w:fldCharType="end"/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position w:val="-2"/>
          <w:sz w:val="24"/>
          <w:szCs w:val="24"/>
        </w:rPr>
        <w:t>(с последующими изменениями) определяет порядок согласования списания движимого и недвижимого имущества</w:t>
      </w:r>
      <w:r>
        <w:rPr>
          <w:rFonts w:ascii="Times New Roman" w:hAnsi="Times New Roman" w:cs="Times New Roman"/>
          <w:b/>
          <w:i/>
          <w:position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position w:val="-2"/>
          <w:sz w:val="24"/>
          <w:szCs w:val="24"/>
        </w:rPr>
        <w:t>находящегося в собственности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sz w:val="24"/>
          <w:szCs w:val="24"/>
        </w:rPr>
        <w:t>Богородского сельсовета Мокшанского района Пензенской област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и</w:t>
      </w:r>
      <w:r>
        <w:rPr>
          <w:rFonts w:hint="default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position w:val="-2"/>
          <w:sz w:val="24"/>
          <w:szCs w:val="24"/>
        </w:rPr>
        <w:t>(далее – муниципальное имущество)</w:t>
      </w:r>
      <w:r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2"/>
          <w:sz w:val="24"/>
          <w:szCs w:val="24"/>
        </w:rPr>
        <w:t>и закрепленного на праве хозяйственного ведения за муниципальными унитарными предприятиями, или на праве оперативного управления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position w:val="-2"/>
          <w:sz w:val="24"/>
          <w:szCs w:val="24"/>
        </w:rPr>
        <w:t>за муниципальными казенными предприятиями, за муниципальными бюджетными, автономными и казенными учреждениями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position w:val="-2"/>
          <w:sz w:val="24"/>
          <w:szCs w:val="24"/>
        </w:rPr>
        <w:t>(далее – юридическое лицо).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2. В целях согласования решения о списании муниципального имущества в случаях, установленных Порядком списания имущества, находящегося в собственности </w:t>
      </w:r>
      <w:r>
        <w:rPr>
          <w:rFonts w:hint="default" w:ascii="Times New Roman" w:hAnsi="Times New Roman" w:cs="Times New Roman"/>
          <w:bCs/>
          <w:sz w:val="24"/>
          <w:szCs w:val="24"/>
        </w:rPr>
        <w:t>Богородского сельсовета Мокшанского района Пензенской област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, утвержденного решением </w:t>
      </w:r>
      <w:r>
        <w:rPr>
          <w:rFonts w:ascii="Times New Roman" w:hAnsi="Times New Roman" w:cs="Times New Roman"/>
          <w:position w:val="-2"/>
          <w:sz w:val="24"/>
          <w:szCs w:val="24"/>
          <w:lang w:val="ru-RU"/>
        </w:rPr>
        <w:t>Комитета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местного самоуправления </w:t>
      </w:r>
      <w:r>
        <w:rPr>
          <w:rFonts w:hint="default" w:ascii="Times New Roman" w:hAnsi="Times New Roman" w:cs="Times New Roman"/>
          <w:bCs/>
          <w:sz w:val="24"/>
          <w:szCs w:val="24"/>
        </w:rPr>
        <w:t>Богородского сельсовета Мокшанского района Пензенской област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position w:val="-2"/>
          <w:sz w:val="24"/>
          <w:szCs w:val="24"/>
          <w:highlight w:val="none"/>
          <w:lang w:val="ru-RU"/>
        </w:rPr>
        <w:t>22.03.2022</w:t>
      </w:r>
      <w:r>
        <w:rPr>
          <w:rFonts w:ascii="Times New Roman" w:hAnsi="Times New Roman" w:cs="Times New Roman"/>
          <w:position w:val="-2"/>
          <w:sz w:val="24"/>
          <w:szCs w:val="24"/>
          <w:highlight w:val="none"/>
        </w:rPr>
        <w:t xml:space="preserve"> № </w:t>
      </w:r>
      <w:r>
        <w:rPr>
          <w:rFonts w:hint="default" w:ascii="Times New Roman" w:hAnsi="Times New Roman" w:cs="Times New Roman"/>
          <w:position w:val="-2"/>
          <w:sz w:val="24"/>
          <w:szCs w:val="24"/>
          <w:highlight w:val="none"/>
          <w:lang w:val="ru-RU"/>
        </w:rPr>
        <w:t>216-73/7</w:t>
      </w:r>
      <w:r>
        <w:rPr>
          <w:rFonts w:ascii="Times New Roman" w:hAnsi="Times New Roman" w:cs="Times New Roman"/>
          <w:position w:val="-2"/>
          <w:sz w:val="24"/>
          <w:szCs w:val="24"/>
        </w:rPr>
        <w:t>, руководитель юридического лица направляет в Администрацию: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перечень подлежащего списанию муниципального имущества;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копию 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копию инвентарной карточки списываемого муниципального имущества;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акт (ведомость дефектов) о техническом состоянии списываемого муниципального имущества.</w:t>
      </w: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3. 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4. При списании объекта недвижимости дополнительно представляются: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копии правоустанавливающих документов на объект (при наличии);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фотографии объекта;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информация об отсутствии или наличии обременения и иных обязательств, связанных со списываемым объектом.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6. При списании объектов, пришедших в негодность вследствие аварии (промышленной, транспортной, строительной, энергетической и т. д.), дополнительно к документам, указанным в пунктах 2 - 5 настоящего Порядка, прилагаются: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копия акта о повреждениях, причиненных объекту;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справка о стоимости нанесенного ущерба.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копии документов, подтверждающих принятие мер по защите имущественных интересов юридического лица;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копия распорядительного акта о принятии мер в отношении виновных лиц (работников юридического лица);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10. По результатам рассмотрения представленных документов Администрация принимает решение о согласовании списания муниципального имущества, которое оформляется постановлением Администрации либо мотивированное решение об отказе в согласовании списания муниципального имущества, которое оформляется в форме письма.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Администрация принимает решение об отказе в согласовании списания муниципального имущества в случае: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непредставления </w:t>
      </w:r>
      <w:r>
        <w:rPr>
          <w:rFonts w:ascii="Times New Roman" w:hAnsi="Times New Roman" w:cs="Times New Roman"/>
          <w:sz w:val="24"/>
          <w:szCs w:val="24"/>
          <w:highlight w:val="none"/>
        </w:rPr>
        <w:t>какого-либо документа из указанных</w:t>
      </w:r>
      <w:r>
        <w:rPr>
          <w:rFonts w:ascii="Times New Roman" w:hAnsi="Times New Roman" w:cs="Times New Roman"/>
          <w:sz w:val="24"/>
          <w:szCs w:val="24"/>
        </w:rPr>
        <w:t xml:space="preserve"> в пунктах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2 - 8 настоящего Порядка;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наличия потребности в данном имуществе у Администрации, иных юридических лиц.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position w:val="-2"/>
          <w:sz w:val="24"/>
          <w:szCs w:val="24"/>
        </w:rPr>
        <w:t>. Администрация уведомляет юридическое лицо о принятом решении</w:t>
      </w:r>
      <w:r>
        <w:rPr>
          <w:rFonts w:ascii="Times New Roman" w:hAnsi="Times New Roman" w:cs="Times New Roman"/>
          <w:position w:val="-2"/>
          <w:sz w:val="24"/>
          <w:szCs w:val="24"/>
        </w:rPr>
        <w:br w:type="textWrapping"/>
      </w:r>
      <w:r>
        <w:rPr>
          <w:rFonts w:ascii="Times New Roman" w:hAnsi="Times New Roman" w:cs="Times New Roman"/>
          <w:position w:val="-2"/>
          <w:sz w:val="24"/>
          <w:szCs w:val="24"/>
        </w:rPr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position w:val="-2"/>
          <w:sz w:val="24"/>
          <w:szCs w:val="24"/>
        </w:rPr>
        <w:t>со дня его принятия.</w:t>
      </w: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0" w:name="_GoBack"/>
      <w:bookmarkEnd w:id="0"/>
    </w:p>
    <w:p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sectPr>
      <w:headerReference r:id="rId5" w:type="default"/>
      <w:pgSz w:w="11906" w:h="16838"/>
      <w:pgMar w:top="709" w:right="850" w:bottom="851" w:left="1701" w:header="708" w:footer="708" w:gutter="0"/>
      <w:pgNumType w:fmt="decimal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86584167"/>
      <w:docPartObj>
        <w:docPartGallery w:val="autotext"/>
      </w:docPartObj>
    </w:sdtPr>
    <w:sdtContent>
      <w:p>
        <w:pPr>
          <w:pStyle w:val="12"/>
          <w:jc w:val="center"/>
        </w:pPr>
      </w:p>
    </w:sdtContent>
  </w:sdt>
  <w:p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94A"/>
    <w:rsid w:val="00000DE0"/>
    <w:rsid w:val="00011561"/>
    <w:rsid w:val="000149EA"/>
    <w:rsid w:val="00027B80"/>
    <w:rsid w:val="000A4409"/>
    <w:rsid w:val="000C62D7"/>
    <w:rsid w:val="00100C9C"/>
    <w:rsid w:val="00165FD9"/>
    <w:rsid w:val="00166115"/>
    <w:rsid w:val="00171754"/>
    <w:rsid w:val="00186688"/>
    <w:rsid w:val="001A35AD"/>
    <w:rsid w:val="001E5D2F"/>
    <w:rsid w:val="001F0099"/>
    <w:rsid w:val="00296871"/>
    <w:rsid w:val="002B7385"/>
    <w:rsid w:val="002E545C"/>
    <w:rsid w:val="0032366E"/>
    <w:rsid w:val="00353BB7"/>
    <w:rsid w:val="003A184C"/>
    <w:rsid w:val="003B536C"/>
    <w:rsid w:val="003C5B99"/>
    <w:rsid w:val="003D3765"/>
    <w:rsid w:val="003F7926"/>
    <w:rsid w:val="00416572"/>
    <w:rsid w:val="00422073"/>
    <w:rsid w:val="0049143C"/>
    <w:rsid w:val="004A317A"/>
    <w:rsid w:val="004D4C75"/>
    <w:rsid w:val="004F40F9"/>
    <w:rsid w:val="004F54EE"/>
    <w:rsid w:val="004F5FC3"/>
    <w:rsid w:val="0057335F"/>
    <w:rsid w:val="0058468C"/>
    <w:rsid w:val="00586678"/>
    <w:rsid w:val="005B7488"/>
    <w:rsid w:val="0060058B"/>
    <w:rsid w:val="00607328"/>
    <w:rsid w:val="00613D5F"/>
    <w:rsid w:val="0061794D"/>
    <w:rsid w:val="00631E10"/>
    <w:rsid w:val="00637456"/>
    <w:rsid w:val="006423F5"/>
    <w:rsid w:val="00673295"/>
    <w:rsid w:val="00680F16"/>
    <w:rsid w:val="006978C2"/>
    <w:rsid w:val="006B4048"/>
    <w:rsid w:val="006B4D59"/>
    <w:rsid w:val="006C5FB5"/>
    <w:rsid w:val="006E6F84"/>
    <w:rsid w:val="006F5685"/>
    <w:rsid w:val="00701722"/>
    <w:rsid w:val="00713537"/>
    <w:rsid w:val="00726D05"/>
    <w:rsid w:val="0074394A"/>
    <w:rsid w:val="00764C69"/>
    <w:rsid w:val="007B2B75"/>
    <w:rsid w:val="007C3D23"/>
    <w:rsid w:val="007D1F48"/>
    <w:rsid w:val="007F3913"/>
    <w:rsid w:val="008206D9"/>
    <w:rsid w:val="00824894"/>
    <w:rsid w:val="00824F1C"/>
    <w:rsid w:val="00833659"/>
    <w:rsid w:val="008352A6"/>
    <w:rsid w:val="00867D7B"/>
    <w:rsid w:val="00896C91"/>
    <w:rsid w:val="008D4946"/>
    <w:rsid w:val="008E0104"/>
    <w:rsid w:val="00900089"/>
    <w:rsid w:val="00912614"/>
    <w:rsid w:val="00921B71"/>
    <w:rsid w:val="009323E2"/>
    <w:rsid w:val="00956BB7"/>
    <w:rsid w:val="009756A9"/>
    <w:rsid w:val="009762B4"/>
    <w:rsid w:val="00980B35"/>
    <w:rsid w:val="00A272A9"/>
    <w:rsid w:val="00A94DA5"/>
    <w:rsid w:val="00AA337E"/>
    <w:rsid w:val="00AC3D96"/>
    <w:rsid w:val="00AF45B0"/>
    <w:rsid w:val="00B1399D"/>
    <w:rsid w:val="00B53A9A"/>
    <w:rsid w:val="00B67303"/>
    <w:rsid w:val="00BB0EF8"/>
    <w:rsid w:val="00BD4FC8"/>
    <w:rsid w:val="00C238E1"/>
    <w:rsid w:val="00CB738B"/>
    <w:rsid w:val="00CF2228"/>
    <w:rsid w:val="00D31C1C"/>
    <w:rsid w:val="00D3748B"/>
    <w:rsid w:val="00D97254"/>
    <w:rsid w:val="00DA6E25"/>
    <w:rsid w:val="00E23846"/>
    <w:rsid w:val="00E35D76"/>
    <w:rsid w:val="00E41C2A"/>
    <w:rsid w:val="00E7343E"/>
    <w:rsid w:val="00E93E29"/>
    <w:rsid w:val="00EA4D11"/>
    <w:rsid w:val="00EC35F9"/>
    <w:rsid w:val="00ED072F"/>
    <w:rsid w:val="00ED74BC"/>
    <w:rsid w:val="00F17F4B"/>
    <w:rsid w:val="00F728E3"/>
    <w:rsid w:val="00F932D0"/>
    <w:rsid w:val="00FB141C"/>
    <w:rsid w:val="00FC5475"/>
    <w:rsid w:val="03C6254F"/>
    <w:rsid w:val="15B93DF5"/>
    <w:rsid w:val="2578776E"/>
    <w:rsid w:val="346618C3"/>
    <w:rsid w:val="34A273D0"/>
    <w:rsid w:val="3D3D02EC"/>
    <w:rsid w:val="4655628B"/>
    <w:rsid w:val="5F7955DB"/>
    <w:rsid w:val="7B2D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3"/>
    <w:link w:val="20"/>
    <w:qFormat/>
    <w:uiPriority w:val="0"/>
    <w:pPr>
      <w:keepNext/>
      <w:widowControl w:val="0"/>
      <w:numPr>
        <w:ilvl w:val="0"/>
        <w:numId w:val="1"/>
      </w:numPr>
      <w:suppressAutoHyphens/>
      <w:spacing w:before="240" w:after="120" w:line="240" w:lineRule="auto"/>
      <w:outlineLvl w:val="0"/>
    </w:pPr>
    <w:rPr>
      <w:rFonts w:ascii="Times New Roman" w:hAnsi="Times New Roman" w:eastAsia="Calibri" w:cs="Tahoma"/>
      <w:b/>
      <w:bCs/>
      <w:kern w:val="1"/>
      <w:sz w:val="48"/>
      <w:szCs w:val="48"/>
    </w:rPr>
  </w:style>
  <w:style w:type="paragraph" w:styleId="4">
    <w:name w:val="heading 3"/>
    <w:basedOn w:val="1"/>
    <w:next w:val="1"/>
    <w:link w:val="21"/>
    <w:qFormat/>
    <w:uiPriority w:val="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eastAsia="Calibri" w:cs="Arial"/>
      <w:b/>
      <w:bCs/>
      <w:kern w:val="1"/>
      <w:sz w:val="26"/>
      <w:szCs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2"/>
    <w:qFormat/>
    <w:uiPriority w:val="0"/>
    <w:pPr>
      <w:widowControl w:val="0"/>
      <w:suppressAutoHyphens/>
      <w:spacing w:after="120" w:line="240" w:lineRule="auto"/>
    </w:pPr>
    <w:rPr>
      <w:rFonts w:ascii="Times New Roman" w:hAnsi="Times New Roman" w:eastAsia="Calibri" w:cs="Times New Roman"/>
      <w:kern w:val="1"/>
      <w:sz w:val="24"/>
      <w:szCs w:val="24"/>
    </w:rPr>
  </w:style>
  <w:style w:type="character" w:styleId="7">
    <w:name w:val="footnote reference"/>
    <w:basedOn w:val="5"/>
    <w:unhideWhenUsed/>
    <w:qFormat/>
    <w:uiPriority w:val="99"/>
    <w:rPr>
      <w:vertAlign w:val="superscript"/>
    </w:rPr>
  </w:style>
  <w:style w:type="character" w:styleId="8">
    <w:name w:val="endnote reference"/>
    <w:basedOn w:val="5"/>
    <w:semiHidden/>
    <w:unhideWhenUsed/>
    <w:qFormat/>
    <w:uiPriority w:val="99"/>
    <w:rPr>
      <w:vertAlign w:val="superscript"/>
    </w:rPr>
  </w:style>
  <w:style w:type="character" w:styleId="9">
    <w:name w:val="Hyperlink"/>
    <w:basedOn w:val="5"/>
    <w:semiHidden/>
    <w:unhideWhenUsed/>
    <w:qFormat/>
    <w:uiPriority w:val="99"/>
    <w:rPr>
      <w:color w:val="0000FF"/>
      <w:u w:val="none"/>
    </w:rPr>
  </w:style>
  <w:style w:type="paragraph" w:styleId="10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footnote text"/>
    <w:basedOn w:val="1"/>
    <w:link w:val="14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2">
    <w:name w:val="head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Текст сноски Знак"/>
    <w:basedOn w:val="5"/>
    <w:link w:val="11"/>
    <w:semiHidden/>
    <w:qFormat/>
    <w:uiPriority w:val="99"/>
    <w:rPr>
      <w:sz w:val="20"/>
      <w:szCs w:val="20"/>
    </w:rPr>
  </w:style>
  <w:style w:type="paragraph" w:customStyle="1" w:styleId="15">
    <w:name w:val="ConsPlusNormal"/>
    <w:link w:val="24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6">
    <w:name w:val="ConsPlusTitle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character" w:customStyle="1" w:styleId="17">
    <w:name w:val="Текст выноски Знак"/>
    <w:basedOn w:val="5"/>
    <w:link w:val="10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8">
    <w:name w:val="Верхний колонтитул Знак"/>
    <w:basedOn w:val="5"/>
    <w:link w:val="12"/>
    <w:qFormat/>
    <w:uiPriority w:val="99"/>
  </w:style>
  <w:style w:type="character" w:customStyle="1" w:styleId="19">
    <w:name w:val="Нижний колонтитул Знак"/>
    <w:basedOn w:val="5"/>
    <w:link w:val="13"/>
    <w:qFormat/>
    <w:uiPriority w:val="99"/>
  </w:style>
  <w:style w:type="character" w:customStyle="1" w:styleId="20">
    <w:name w:val="Заголовок 1 Знак"/>
    <w:basedOn w:val="5"/>
    <w:link w:val="2"/>
    <w:qFormat/>
    <w:uiPriority w:val="0"/>
    <w:rPr>
      <w:rFonts w:ascii="Times New Roman" w:hAnsi="Times New Roman" w:eastAsia="Calibri" w:cs="Tahoma"/>
      <w:b/>
      <w:bCs/>
      <w:kern w:val="1"/>
      <w:sz w:val="48"/>
      <w:szCs w:val="48"/>
    </w:rPr>
  </w:style>
  <w:style w:type="character" w:customStyle="1" w:styleId="21">
    <w:name w:val="Заголовок 3 Знак"/>
    <w:basedOn w:val="5"/>
    <w:link w:val="4"/>
    <w:uiPriority w:val="0"/>
    <w:rPr>
      <w:rFonts w:ascii="Arial" w:hAnsi="Arial" w:eastAsia="Calibri" w:cs="Arial"/>
      <w:b/>
      <w:bCs/>
      <w:kern w:val="1"/>
      <w:sz w:val="26"/>
      <w:szCs w:val="26"/>
    </w:rPr>
  </w:style>
  <w:style w:type="character" w:customStyle="1" w:styleId="22">
    <w:name w:val="Основной текст Знак"/>
    <w:basedOn w:val="5"/>
    <w:link w:val="3"/>
    <w:qFormat/>
    <w:uiPriority w:val="0"/>
    <w:rPr>
      <w:rFonts w:ascii="Times New Roman" w:hAnsi="Times New Roman" w:eastAsia="Calibri" w:cs="Times New Roman"/>
      <w:kern w:val="1"/>
      <w:sz w:val="24"/>
      <w:szCs w:val="24"/>
    </w:rPr>
  </w:style>
  <w:style w:type="character" w:customStyle="1" w:styleId="23">
    <w:name w:val="Интернет-ссылка"/>
    <w:semiHidden/>
    <w:uiPriority w:val="99"/>
    <w:rPr>
      <w:color w:val="0000FF"/>
      <w:u w:val="single"/>
    </w:rPr>
  </w:style>
  <w:style w:type="character" w:customStyle="1" w:styleId="24">
    <w:name w:val="ConsPlusNormal Знак"/>
    <w:link w:val="15"/>
    <w:qFormat/>
    <w:locked/>
    <w:uiPriority w:val="0"/>
    <w:rPr>
      <w:rFonts w:ascii="Arial" w:hAnsi="Arial" w:eastAsia="Times New Roman" w:cs="Arial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D3E86-B63B-441F-8D5A-4CC1DC087D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1210</Words>
  <Characters>6902</Characters>
  <Lines>57</Lines>
  <Paragraphs>16</Paragraphs>
  <TotalTime>20</TotalTime>
  <ScaleCrop>false</ScaleCrop>
  <LinksUpToDate>false</LinksUpToDate>
  <CharactersWithSpaces>8096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2022-02-17T14:41:00Z</dcterms:created>
  <dc:creator>439-1</dc:creator>
  <cp:lastModifiedBy>User</cp:lastModifiedBy>
  <cp:lastPrinted>2022-03-21T08:48:59Z</cp:lastPrinted>
  <dcterms:modified xsi:type="dcterms:W3CDTF">2022-03-21T08:49:08Z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236419E21F8842CE83A70AD1B6159EC7</vt:lpwstr>
  </property>
</Properties>
</file>