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 МОКШАНСКОГО РАЙОНА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от 19.07.2019 №400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bookmarkStart w:id="0" w:name="_GoBack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Предоставление разрешения на осуществление земляных работ</w:t>
      </w:r>
      <w:bookmarkEnd w:id="0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постановлений 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15.06.2020 № 53</w:t>
        </w:r>
      </w:hyperlink>
      <w:r w:rsidRPr="00C364D5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7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73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8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9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№398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 на основании </w:t>
      </w:r>
      <w:hyperlink r:id="rId10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Устава</w:t>
        </w:r>
        <w:proofErr w:type="gramEnd"/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Юровского сельсовета </w:t>
        </w:r>
        <w:proofErr w:type="spellStart"/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постановляет: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1. Утвердить административный регламент по предоставлению муниципальной услуги «Предоставление разрешения на осуществление земляных работ» (прилагается).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Юровского сельсовета» и разместить на официальном сайте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района: jurovka.pnzreg.ru.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его официального опубликования.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Глава администрации Юровского сельсовета 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 Юровского сельсовета 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от 19.07.2019 №400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P29"/>
      <w:bookmarkEnd w:id="1"/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«Предоставление разрешения на осуществление земляных работ»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регулирования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«Предоставление разрешения на осуществление земляных работ» (далее - Административный регламент) устанавливает порядок и стандарт предоставления муниципальной услуги «Предоставление разрешения на осуществление земляных работ» (далее - муниципальная услуга), определяет сроки и последовательность административных процедур (действий)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Круг заявителей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P45"/>
      <w:bookmarkEnd w:id="2"/>
      <w:r w:rsidRPr="00C364D5">
        <w:rPr>
          <w:rFonts w:ascii="Times New Roman" w:eastAsia="Times New Roman" w:hAnsi="Times New Roman" w:cs="Times New Roman"/>
          <w:sz w:val="24"/>
          <w:szCs w:val="24"/>
        </w:rPr>
        <w:t>1.2. Заявителями при предоставлении муниципальной услуги являются физические и юридические лица либо их уполномоченные представители (далее – Заявители).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Информация о месте нахождения, справочных телефонах, адресе электронной почты, графике работы Администрации размещена на официальном сайте Администрации: http://jurovka.pnzreg.ru., федеральной государственной информационной системе "Федеральный реестр государственных и муниципальных услуг 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услуг).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Информация о месте нахождения, справочных телефонах, адресе электронной почты, режиме работы МФЦ размещены на официальном сайте Администрации: http://jurovka.pnzreg.ru. и на официальном сайте МФЦ: http://www.mfcinfo.ru, http://mokshan.mdocs.ru федеральной государственной информационной системе "Федеральный реестр государственных и муниципальных услуг 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)" (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https://www.gosuslugi.ru) (далее - Единый портал государственных и муниципальных услуг).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 - Предоставление разрешения на осуществление земляных работ.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предоставления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предоставление разрешения на осуществление земляных работ;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отказ в предоставлении разрешения на осуществление земляных работ.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предоставления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 (получения итоговых документов) «Выдача разрешения на осуществление земляных работ» не может превышать 7 рабочих дней со дня регистрации заявления о предоставлении разрешения на осуществление земляных работ (далее-заявление).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2.6. Для получения муниципальной услуги заявителем представляются следующие документы: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заявление о выдаче разрешения на осуществление земляных работ по форме согласно приложению № 1 к Регламенту;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- документ, удостоверяющий личность заявителя (заявителей), либо его (их) представителя;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документ, удостоверяющий права (полномочия) представителя заявителя;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рабочий проект или рабочая документация проведения земляных работ, согласованный с владельцами подземных коммуникаций, расположенных на земельном участке.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</w:t>
      </w: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распоряжении государственных органов, органов местного самоуправления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и иных организаций, участвующих в предоставлении государственных или муниципальных услуг, и которые заявитель вправе представить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2.7. Предоставление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предусмотрено.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2.8. От заявителя запрещено требовать 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возникшие в связи с предоставлением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Запрещено требовать представления документов и информации, которые в соответствии с нормативными правовыми актами Пензенской области, нормативными правовыми актами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и муниципальными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2.9.1. Обращение с заявлением лица, не относящегося к категории заявителей; документ, удостоверяющий личность заявителя, недействителен и (или) подлежит смене.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2.9.2. В письменном обращении не указаны фамилия обратившегося и почтовый адрес либо электронный адрес в случае получения заявления в электронной форме для ответа.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отказа в предоставлении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2.10. </w:t>
      </w:r>
      <w:bookmarkStart w:id="3" w:name="P206"/>
      <w:bookmarkEnd w:id="3"/>
      <w:r w:rsidRPr="00C364D5">
        <w:rPr>
          <w:rFonts w:ascii="Times New Roman" w:eastAsia="Times New Roman" w:hAnsi="Times New Roman" w:cs="Times New Roman"/>
          <w:sz w:val="24"/>
          <w:szCs w:val="24"/>
        </w:rPr>
        <w:t>В Предоставлении разрешения на осуществление земляных работ отказывается в случаях: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2.10.1 непредставления производителем работ требуемых документов;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2.10.2 отсутствия необходимых согласований проектной документации;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2.10.3 планирования мероприятий и праздников в месте проведения земляных работ;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2.10.4 некачественного выполнения земляных работ по ранее выданным разрешениям, о чем свидетельствует запись в акте или выполнения работ с нарушением установленных сроков.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2.11. Получение согласования от владельцев инженерных сооружений и коммуникаций, расположенных в зоне производства земляных работ, дорожных служб и подразделений ГИБДД (в случае закрытия или ограничения движения на период производства работ), землепользователей, на территории которых будут производиться земляные работы, смежных землепользователей, отдела муниципального хозяйства, строительства и архитектуры администрации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2.12. Муниципальная услуга предоставляется бесплатно.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2.14.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Администрации, МФЦ, оборудуются бесплатные места для парковки автотранспортных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I,II групп, а также инвалидами III группы в порядке, а также транспортных средств, перевозящих таких инвалидов и (или) детей-инвалидов.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(последнее 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2.24. Показателями доступности предоставления муниципальной услуги являются: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2.24.1. предоставление возможности получения муниципальной услуги в электронной форме или в многофункциональном центре;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2.24.2. транспортная или пешая доступность к местам предоставления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2.25. Показателями качества предоставления муниципальной услуги являются: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2.25.1. соблюдение сроков предоставления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2.26.1. при подаче документов для получения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2.26.2. при получении результата оказания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2.27.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2.28. Заявление и иные документы, указанные в пункте 2.6 настоящего административного регламента, могут быть поданы заявителем в электронной форме.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2.29.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 КСПГМУ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73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2.30. Заявление и документы в электронной форме подписываются в соответствии с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, КС2, КС3.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2.31.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 и (или) КСПГМУ ПО, а также, если заявление подписано усиленной квалифицированной электронной подписью.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73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2.33. По выбору заявителя результат предоставления муниципальной услуги, уведомления, в том числе об отказе в выдаче разрешения, решение об отказе в приеме к рассмотрению документов, расписки направляются в виде: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2.34.1.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 КСПГМУ ПО;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73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2.34.3. документа на бумажном носителе, который направляется заявителю посредством почтового отправления.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3.1.2. формирование и направление межведомственных запросов (запрос готовится и направляется в первый день проверки документов), получение документов по запросу (в течение трех рабочих дней);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3.1.3. проверка представленных документов (в течение трех рабочих дней), принятие решения о предоставлении (отказе в предоставлении)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3.1.4. выдача результата муниципальной услуги (1 рабочий день).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3.5. При приеме заявления сотрудник администрации, ответственный за прием и регистрацию документов по предоставлению муниципальной услуги проверяет: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правильность заполнения заявления;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комплектность документов, прилагаемых к заявлению.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3.7. Если заявление и документы представляются заявителем (представителем заявителя) в Администрацию или многофункциональный центр лично, то заявителю (представителю заявителя) выдается копия заявления с отметкой о получении.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3.8. В случае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</w:t>
      </w: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3.10. 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3.11.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по форме согласно приложению № 3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3.12. Зарегистрированное заявление и документы при отсутствии оснований, предусмотренных пунктом 2.10 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3.13. Продолжительность административной процедуры (максимальный срок ее выполнения) составляет 1 рабочий день.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3.14.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и направление межведомственных запросов, получение документов по запросу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3.15. Основанием для начала административной процедуры является непредставление заявителем документов, предусмотренных пунктом 2.6 Административного регламента.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3.16. Межведомственные запросы направляются ответственным исполнителем не позднее рабочего дня, следующего за днем принятия заявления к рассмотрению.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3.17. Направление межведомственных запросов осуществляется в соответствии с требованиями ФЗ № 210-ФЗ.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3.18. Ответы на межведомственные запросы на бумажном носителе приобщаются к заявлению.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3.19. Продолжительность административной процедуры (максимальный срок ее выполнения) составляет 3 рабочих дня.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3.20.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_DdeLink__2951_91139366042"/>
      <w:bookmarkEnd w:id="4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3.21.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3.22. Ответственный исполнитель осуществляет проверку: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3.22.1. полноты и достоверности сведений, содержащихся в представленных документах;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3.22.2. согласованности представленной информации между отдельными документами комплекта;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3.23. По результатам проверки представленных документов, в случае отсутствия оснований для отказа в выдаче разрешения на строительство, предусмотренных пунктом 2.10 настоящего </w:t>
      </w: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административного регламента, ответственный исполнитель подготавливает проект разрешения на установку рекламной конструкции.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3.24. Проект разрешения на производство земляных работ оформляется в двух экземплярах по установленной форме.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3.25. Подготовленные ответственным исполнителем проект разрешения производство земляных работ визируются начальником Отдела и представляются главе Администрации для подписания в срок, не позднее, чем за один день до истечения установленного срока рассмотрения заявления о предоставлении разрешения на осуществление земляных работ.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3.26.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В случае выявления оснований для отказа в предоставлении разрешения на осуществление земляных работ, указанных в пункте 2.10 Административного регламента, ответственный исполнитель, в течение трех рабочих дней готовит проект письма об отказе в предоставлении разрешения на осуществление земляных работ с указанием причин отказа и с визой начальника Отдела, представляет на подпись главе Администрации в срок, не позднее, чем за один день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до истечения установленного срока рассмотрения заявления о предоставлении разрешения производство земляных работ.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3.27. Подготовленные проекты документов вместе с документами, представленными заявителем (представителем заявителя), направляются на подпись главе Администрации.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Глава Администрации рассматривает подготовленные проекты документов и подписывает их.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3.28. Результатом административной процедуры является подписанное разрешение на производство земляных работ либо письмо об отказе в таком разрешении.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3.29. Максимальный срок выполнения административной процедуры — пять рабочих дня со дня поступления заявления ответственному исполнителю.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Выдача результата муниципальной услуги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3.30. Основанием для начала административной процедуры является подписанное разрешение на производство земляных работ либо зарегистрированное письмо об отказе в предоставлении разрешения на производство земляных работ.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3.31. Разрешения на производство земляных работ учитываются в Журнале выданных разрешений на производство земляных работ под отдельным порядковым номером.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3.32. Один экземпляр разрешения на производство земляных работ или письма об отказе в предоставлении разрешения на производство земляных работ в течение 1 рабочего дня со дня их регистрации выдаются непосредственно заявителю (его представителю) либо направляются им способом, указанным в заявлении.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3.33.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заявления Администрация обеспечивает его передачу в многофункциональный центр для выдачи заявителю.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3.34. Разрешение на производство земляных работ выдается на срок, предусмотренный договором подряда с учетом нормативного срока строительства, но не более 12 месяцев (с последующей пролонгацией) на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внутриплощадные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внеплощадные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работы отдельно.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3.35. Продолжительность административной процедуры (максимальный срок ее выполнения) составляет 1 рабочий день.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3.36. Результатом административной процедуры является выдача заявителю разрешения на производство земляных работ либо письма об отказе в выдаче такого разрешения.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</w:t>
      </w: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 и их представителей, связанных с нарушениями при предоставлении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главы Администрации.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 КСПГМУ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73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5.1. Заявитель (представитель заявителя)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5.3. Информирование заявителей (представителей заявителей)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 КСПГМУ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73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Указанная информация также может быть сообщена заявителю (представителю заявителя) в устной и (или) в письменной форме.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5.4.1. Заявитель (представитель заявителя) может обратиться с жалобой, в том числе, в следующих случаях: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ФЗ № 210-ФЗ.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 (представителя заявителя), или в электронном виде. Жалоба в письменной форме может быть также направлена по почте.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Рассмотрение жалоб на решения и действия (бездействие) МФЦ, работников МФЦ осуществляется в порядке, установленном учредителем МФЦ.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5.4.4. В досудебном порядке могут быть обжалованы действия (бездействия) и решения: должностных лиц уполномоченного органа, муниципальных служащих – руководителю уполномоченного органа – главе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Жалоба на решения и (или) действия (бездействия)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</w:t>
      </w: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утвержденные Правительством РФ в соответствии с частью 2 статьи 6 градостроительного кодекса РФ, может быть подана в порядке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установленном статьей 11.2 Федерального закона № 210-ФЗ, либо в порядке, установленном антимонопольным законодательством РФ, в антимонопольный орган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15.06.2020 № 53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5.4.7. В электронном виде жалоба может быть подана заявителем (представителем заявителя) посредством: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а) официального сайта Администрации;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б) электронной почты Администрации;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в) Единого портала;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г) КСПГМУ ПО;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73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5.4.8. Подача жалобы и документов, предусмотренных подпунктами 5.4.5 и 5.4.6. пункта 5.4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5.4.10. Жалоба может быть подана заявителем через МФЦ.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5.5. Жалоба должна содержать: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5.6. Заявитель (представитель заявителя) имеет право на получение исчерпывающей информации и документов, необходимых для обоснования и рассмотрения жалобы.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(представителя заявителя)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5.10. Не позднее дня, следующего за днем принятия решения, указанного в пункте 5.9. настоящего раздела, заявителю (представителю заявителя) в письменной форме и, по желанию заявителя (представителя заявителя), в электронной форме направляется мотивированный ответ о результатах рассмотрения жалобы.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неудобства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 (представителю заявителя) в целях получения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5.12. Заявитель (представитель заявителя)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 представлению муниципальной услуги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«Предоставление разрешения на осуществление земляных работ»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 о выдаче разрешения на осуществление земляных работ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( в ред. постановления администрации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C364D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73</w:t>
        </w:r>
      </w:hyperlink>
      <w:r w:rsidRPr="00C364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Главе администрации Юровского сельсовета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от ___________________________________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(Ф.И.О. (при наличии)) - для граждан,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 организации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ля юридических лиц),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почтовый индекс и адрес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Контактные телефоны: 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P581"/>
      <w:bookmarkEnd w:id="5"/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ЗАЯВЛЕНИЕ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Прошу Вас выдать разрешение на осуществление земляных работ на территории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(указывается вид работ)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 адресу: 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производители работ:_______________________________________________________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срок производства работ:______________________________________________________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1) ____________________________________________________________________________;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2) ____________________________________________________________________________;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3) ____________________________________________________________________________;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4) ____________________________________________________________________________;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5) ____________________________________________________________________________;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6) _____________________________________________________________________________;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7) _____________________________________________________________________________;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8) _____________________________________________________________________________;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9) _____________________________________________________________________________;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10)__________________________________________________________________________;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После выполнения земляных работ обязуюсь до ________20___года провести мероприятия по восстановлению благоустройства на месте производства работ.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Уведомления, в том числе об отказе в предоставлении разрешения на осуществление земляных работ,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9721"/>
      </w:tblGrid>
      <w:tr w:rsidR="00C364D5" w:rsidRPr="00C364D5" w:rsidTr="00C364D5">
        <w:trPr>
          <w:jc w:val="center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направлять в форме электронного документа через личный кабинет Единого портала и (или) КСПГМУ </w:t>
            </w:r>
            <w:proofErr w:type="gramStart"/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C364D5" w:rsidRPr="00C364D5" w:rsidTr="00C364D5">
        <w:trPr>
          <w:jc w:val="center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C364D5" w:rsidRPr="00C364D5" w:rsidTr="00C364D5">
        <w:trPr>
          <w:jc w:val="center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C364D5" w:rsidRPr="00C364D5" w:rsidTr="00C364D5">
        <w:trPr>
          <w:jc w:val="center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направлять на бумажном носителе посредством почтового отправления</w:t>
            </w:r>
          </w:p>
        </w:tc>
      </w:tr>
    </w:tbl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Разрешение на производство земляных работ прошу (нужное отметить в квадрате):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9721"/>
      </w:tblGrid>
      <w:tr w:rsidR="00C364D5" w:rsidRPr="00C364D5" w:rsidTr="00C364D5">
        <w:trPr>
          <w:jc w:val="center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через личный кабинет Единого портала и (или) КСПГМУ </w:t>
            </w:r>
            <w:proofErr w:type="gramStart"/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C364D5" w:rsidRPr="00C364D5" w:rsidTr="00C364D5">
        <w:trPr>
          <w:jc w:val="center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C364D5" w:rsidRPr="00C364D5" w:rsidTr="00C364D5">
        <w:trPr>
          <w:jc w:val="center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C364D5" w:rsidRPr="00C364D5" w:rsidTr="00C364D5">
        <w:trPr>
          <w:jc w:val="center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Заявитель ____________________________________________ 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при наличии)) (подпись)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Дата «____» ____________ 20____г.».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Приложение №2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«Предоставление разрешения на осуществление земляных работ»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(Ф.И.О.(отчество при наличии) заявителя, адрес регистрации</w:t>
      </w:r>
      <w:proofErr w:type="gramEnd"/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наименование заявителя, место нахождения)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Отказ в приеме к рассмотрению документов для предоставления разрешения на осуществление земляных работ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Вам отказано в приеме к рассмотрению документов, представленных Вами для получения муниципальной услуги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(указать орган либо учреждение, в которое поданы документы)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 следующим основаниям 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(указываются причины отказа в приеме к рассмотрению документов со ссылкой на правовой акт)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> 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________________________________________________________________________________________________________________________________________________________________,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а также обратиться за защитой своих законных прав и интересов в судебные органы.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 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(Ф.И.О. (отчество при наличии), должность сотрудника,  осуществляющего прием документов) (подпись)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Приложение №3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 по представлению муниципальной услуги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«Предоставление разрешения на осуществление земляных работ»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Par561"/>
      <w:bookmarkEnd w:id="6"/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выданных разрешений на производство земляных работ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3880"/>
        <w:gridCol w:w="3084"/>
        <w:gridCol w:w="4794"/>
        <w:gridCol w:w="3658"/>
        <w:gridCol w:w="4927"/>
      </w:tblGrid>
      <w:tr w:rsidR="00C364D5" w:rsidRPr="00C364D5" w:rsidTr="00C364D5">
        <w:trPr>
          <w:jc w:val="center"/>
        </w:trPr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proofErr w:type="gramStart"/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реквизиты входящего документа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осуществления земляных работ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№ разрешения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роспись в получении (отметка о направлении (выдаче) в эл. виде с указанием даты)</w:t>
            </w:r>
          </w:p>
        </w:tc>
      </w:tr>
      <w:tr w:rsidR="00C364D5" w:rsidRPr="00C364D5" w:rsidTr="00C364D5">
        <w:trPr>
          <w:jc w:val="center"/>
        </w:trPr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64D5" w:rsidRPr="00C364D5" w:rsidTr="00C364D5">
        <w:trPr>
          <w:jc w:val="center"/>
        </w:trPr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64D5" w:rsidRPr="00C364D5" w:rsidTr="00C364D5">
        <w:trPr>
          <w:jc w:val="center"/>
        </w:trPr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C364D5" w:rsidRPr="00C364D5" w:rsidRDefault="00C364D5" w:rsidP="00C364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№4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 по представлению муниципальной услуги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«Предоставление разрешения на осуществление земляных работ»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РАЗРЕШЕНИЕ №______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осуществление земляных работ на территории 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представителю 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(наименование организации, должность, ФИО)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на право осуществления земляных работ______________________________________________________________________________________________________________________________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(подробное описание места осуществления земляных работ, назначение работ</w:t>
      </w:r>
      <w:proofErr w:type="gramEnd"/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 соответствии с проектом, согласованным службами района)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работы начать____________________________________________________________________________________________________________________________________________________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работы закончить_________________________________________________________________________________________________________________________________________________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 случае закрытия движения по улице________________________________________________________________________________________________________________________________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После согласования с ГИБДД установить объезд по улице_______________________________________________________________________________________________________________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После окончания основных работ провести планировку грунта и восстановление дорожного полотна своими силами.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После окончания работ предоставить в отдел муниципального хозяйства, строительства и архитектуры администрации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исполнительные чертежи не позднее_____________________________________________________________________________________________________________________________________________________________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Настоящее разрешение и чертежи иметь на месте работ для предъявления инспектирующим лицам.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за производство работ по разрешению 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Адрес организации________________________________________________________________________________________________________________________________________________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№ тел.___________________________________________________________________________________________________________________________________________________________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Глава администрации Юровского сельсовета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района____________________________________________________________________________________________________________________________ Ф.И.О.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«___»__________20__ г.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Приложение №5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 по представлению муниципальной услуги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«Предоставление разрешения на осуществление земляных работ»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РАЗРЕШЕНИЕ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на аварийное вскрытие №_______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Организация 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Ответственное лицо за проведение работ______________________________________________________________________________________________________________________________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Разрешается произвести вскрытие в связи с проведением работ по устранению аварии по адресу:_______________________________________________________________________________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характер работ____________________________________________________________________________________________________________________________________________________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период производства работ с «___»__________ 20___ г. по «___»_______ 20__ г.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с выполнением всех работ по восстановлению дорожных покрытий и зеленых насаждений.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Перед началом работ вызвать представителей следующих организаций, имеющих подземные инженерные сети в районе устранения аварии___________________________________________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Глава администрации Юровского сельсовета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________________________________________________________________________________________________________________________________________ Ф.И.О.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«___»__________20__ г.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Приложение №6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 по представлению муниципальной услуги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«Предоставление разрешения на осуществление земляных работ»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АКТ №_____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 ВОССТАНОВИТЕЛЬНЫХ РАБОТ ПО БЛАГОУСТРОЙСТВУ ТЕРРИТОРИИ ПОСЛЕ ЗАВЕРШЕНИЯ ЗЕМЛЯНЫХ РАБОТ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от «____» ___________ 20___ г.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Комиссия в составе: глава администрации_____________________________________________________________________________________________________________________________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специалиста отдела муниципального хозяйства, строительства и архитектуры администрации___________________________________________________________________________________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Пользователя земли_______________________________________________________________________________________________________________________________________________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 присутствии производителя работ 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Произвели осмотр территории после проведения земляных работ согласно разрешению №_____ от «__»________ 20__ г.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Площадь земельного участка составляет ________________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Установили:_____________________________________________________________________________________________________________________________________________________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Замечания:______________________________________________________________________________________________________________________________________________________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Примечание: при образовании просадок грунта, дорожных или тротуарных покрытий в местах прокладки коммуникаций в течение 1 года после окончания работ строительная организация, выполнявшая прокладку инженерных сетей, обязана за свой счет обеспечить выполнение восстановительных работ с последующей сдачей по акту.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Глава администрации_____________________________________________________________________________________________________________________________________________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специалист отдела муниципального хозяйства, строительства и архитектуры администрации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Пользователь земли______________________________________________________________________________________________________________________________________________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Производитель работ_____________________________________________________________________________________________________________________________________________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Приложение №7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 по представлению муниципальной услуги</w:t>
      </w:r>
    </w:p>
    <w:p w:rsidR="00C364D5" w:rsidRPr="00C364D5" w:rsidRDefault="00C364D5" w:rsidP="00C36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«Предоставление разрешения на осуществление земляных работ»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ЛИСТ СОГЛАСОВАНИЯ №____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осуществление земляных работ на территории Юровского сельсовета </w:t>
      </w:r>
      <w:proofErr w:type="spellStart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Выдан:__________________________________________________________________________________________________________________________________________________________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организации, физического лица, </w:t>
      </w:r>
      <w:proofErr w:type="gramStart"/>
      <w:r w:rsidRPr="00C364D5">
        <w:rPr>
          <w:rFonts w:ascii="Times New Roman" w:eastAsia="Times New Roman" w:hAnsi="Times New Roman" w:cs="Times New Roman"/>
          <w:sz w:val="24"/>
          <w:szCs w:val="24"/>
        </w:rPr>
        <w:t>оформляющих</w:t>
      </w:r>
      <w:proofErr w:type="gram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разрешение, адрес)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На осуществление земляных работ___________________________________________________________________________________________________________________________________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(прокладка, переустройство, ремонт и т.д.)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(наименование инженерного сооружения или коммуникаций, место проведения работ)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В соответствии с проектом (схемой)__________________________________________________________________________________________________________________________________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Организация, проводящая работы обязана: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1. Иметь на месте осуществления работ все необходимые материалы.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 Оборудовать рабочее место в полном соответствии с требованиями техники безопасности и охраны труда (ограждения, переезды, пешеходные мостики, сигнальные флажки и лампы, крепежные элементы траншей и котлованов, другие виды необходимых приспособлений).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 Установить очередность работ так, чтобы оставались нормальные проезды и переходы.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4. Непосредственно перед началом работ вызвать на место представителей организаций в соответствии с указаниями в списке.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Об ответственности за срыв сроков производства земляных работ и повреждение подземных коммуникаций предупрежден: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Заказчик_________________________________________________________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________________________________/______________________________/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(подпись) (расшифровка подписи)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согласующих организаций</w:t>
      </w:r>
    </w:p>
    <w:p w:rsidR="00C364D5" w:rsidRPr="00C364D5" w:rsidRDefault="00C364D5" w:rsidP="00C36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1. Отдел муниципального хозяйства, строительства и архитектуры администрации </w:t>
      </w:r>
      <w:proofErr w:type="spellStart"/>
      <w:r w:rsidRPr="00C364D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64D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2. Местная администрация________________________________________________________________________________________________________________________________________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3. Служба электросетей___________________________________________________________________________________________________________________________________________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4. Служба связи__________________________________________________________________________________________________________________________________________________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5. ТУСМ________________________________________________________________________________________________________________________________________________________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6. Служба тепловых сетей_________________________________________________________________________________________________________________________________________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7. Служба сетей водоснабжения и водоотведения______________________________________________________________________________________________________________________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8. Служба газификации____________________________________________________________________________________________________________________________________________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9. Служба МПС__________________________________________________________________________________________________________________________________________________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10. Служба автодорог_____________________________________________________________________________________________________________________________________________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11. Служба лесного хозяйства______________________________________________________________________________________________________________________________________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lastRenderedPageBreak/>
        <w:t>12. Служба ГИБДД_______________________________________________________________________________________________________________________________________________</w:t>
      </w:r>
    </w:p>
    <w:p w:rsidR="00C364D5" w:rsidRPr="00C364D5" w:rsidRDefault="00C364D5" w:rsidP="00C36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4D5">
        <w:rPr>
          <w:rFonts w:ascii="Times New Roman" w:eastAsia="Times New Roman" w:hAnsi="Times New Roman" w:cs="Times New Roman"/>
          <w:sz w:val="24"/>
          <w:szCs w:val="24"/>
        </w:rPr>
        <w:t>13. Собственник земли____________________________________________________________________________________________________________________________________________</w:t>
      </w:r>
    </w:p>
    <w:p w:rsidR="004C570B" w:rsidRPr="00C364D5" w:rsidRDefault="004C570B" w:rsidP="000F2138">
      <w:pPr>
        <w:rPr>
          <w:rFonts w:ascii="Times New Roman" w:hAnsi="Times New Roman" w:cs="Times New Roman"/>
          <w:sz w:val="24"/>
          <w:szCs w:val="24"/>
        </w:rPr>
      </w:pPr>
      <w:r w:rsidRPr="00C364D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C364D5" w:rsidSect="001E235E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5"/>
  </w:num>
  <w:num w:numId="3">
    <w:abstractNumId w:val="7"/>
  </w:num>
  <w:num w:numId="4">
    <w:abstractNumId w:val="19"/>
  </w:num>
  <w:num w:numId="5">
    <w:abstractNumId w:val="9"/>
  </w:num>
  <w:num w:numId="6">
    <w:abstractNumId w:val="0"/>
  </w:num>
  <w:num w:numId="7">
    <w:abstractNumId w:val="32"/>
  </w:num>
  <w:num w:numId="8">
    <w:abstractNumId w:val="20"/>
  </w:num>
  <w:num w:numId="9">
    <w:abstractNumId w:val="26"/>
  </w:num>
  <w:num w:numId="10">
    <w:abstractNumId w:val="12"/>
  </w:num>
  <w:num w:numId="11">
    <w:abstractNumId w:val="4"/>
  </w:num>
  <w:num w:numId="12">
    <w:abstractNumId w:val="6"/>
  </w:num>
  <w:num w:numId="13">
    <w:abstractNumId w:val="35"/>
  </w:num>
  <w:num w:numId="14">
    <w:abstractNumId w:val="18"/>
  </w:num>
  <w:num w:numId="15">
    <w:abstractNumId w:val="11"/>
  </w:num>
  <w:num w:numId="16">
    <w:abstractNumId w:val="41"/>
  </w:num>
  <w:num w:numId="17">
    <w:abstractNumId w:val="21"/>
  </w:num>
  <w:num w:numId="18">
    <w:abstractNumId w:val="3"/>
  </w:num>
  <w:num w:numId="19">
    <w:abstractNumId w:val="36"/>
  </w:num>
  <w:num w:numId="20">
    <w:abstractNumId w:val="39"/>
  </w:num>
  <w:num w:numId="21">
    <w:abstractNumId w:val="17"/>
  </w:num>
  <w:num w:numId="22">
    <w:abstractNumId w:val="5"/>
  </w:num>
  <w:num w:numId="23">
    <w:abstractNumId w:val="31"/>
  </w:num>
  <w:num w:numId="24">
    <w:abstractNumId w:val="15"/>
  </w:num>
  <w:num w:numId="25">
    <w:abstractNumId w:val="40"/>
  </w:num>
  <w:num w:numId="26">
    <w:abstractNumId w:val="1"/>
  </w:num>
  <w:num w:numId="27">
    <w:abstractNumId w:val="2"/>
  </w:num>
  <w:num w:numId="28">
    <w:abstractNumId w:val="13"/>
  </w:num>
  <w:num w:numId="29">
    <w:abstractNumId w:val="34"/>
  </w:num>
  <w:num w:numId="30">
    <w:abstractNumId w:val="38"/>
  </w:num>
  <w:num w:numId="31">
    <w:abstractNumId w:val="29"/>
  </w:num>
  <w:num w:numId="32">
    <w:abstractNumId w:val="23"/>
  </w:num>
  <w:num w:numId="33">
    <w:abstractNumId w:val="28"/>
  </w:num>
  <w:num w:numId="34">
    <w:abstractNumId w:val="8"/>
  </w:num>
  <w:num w:numId="35">
    <w:abstractNumId w:val="37"/>
  </w:num>
  <w:num w:numId="36">
    <w:abstractNumId w:val="16"/>
  </w:num>
  <w:num w:numId="37">
    <w:abstractNumId w:val="10"/>
  </w:num>
  <w:num w:numId="38">
    <w:abstractNumId w:val="14"/>
  </w:num>
  <w:num w:numId="39">
    <w:abstractNumId w:val="30"/>
  </w:num>
  <w:num w:numId="40">
    <w:abstractNumId w:val="22"/>
  </w:num>
  <w:num w:numId="41">
    <w:abstractNumId w:val="3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72667"/>
    <w:rsid w:val="000E6297"/>
    <w:rsid w:val="000F2138"/>
    <w:rsid w:val="000F6450"/>
    <w:rsid w:val="00102599"/>
    <w:rsid w:val="00133361"/>
    <w:rsid w:val="001858CD"/>
    <w:rsid w:val="001A2441"/>
    <w:rsid w:val="001C358A"/>
    <w:rsid w:val="001D289C"/>
    <w:rsid w:val="001D5678"/>
    <w:rsid w:val="001E235E"/>
    <w:rsid w:val="00215925"/>
    <w:rsid w:val="002512D3"/>
    <w:rsid w:val="002747FB"/>
    <w:rsid w:val="002C5E8F"/>
    <w:rsid w:val="00343EFA"/>
    <w:rsid w:val="00352B69"/>
    <w:rsid w:val="00352F4D"/>
    <w:rsid w:val="00353024"/>
    <w:rsid w:val="003572B7"/>
    <w:rsid w:val="00380752"/>
    <w:rsid w:val="00396ADF"/>
    <w:rsid w:val="003A29F6"/>
    <w:rsid w:val="003F5258"/>
    <w:rsid w:val="0041355A"/>
    <w:rsid w:val="004541D7"/>
    <w:rsid w:val="00460B70"/>
    <w:rsid w:val="00484096"/>
    <w:rsid w:val="004A62DB"/>
    <w:rsid w:val="004B42B8"/>
    <w:rsid w:val="004C570B"/>
    <w:rsid w:val="004E70A8"/>
    <w:rsid w:val="00547176"/>
    <w:rsid w:val="00557FDD"/>
    <w:rsid w:val="0057465F"/>
    <w:rsid w:val="005B133C"/>
    <w:rsid w:val="005C034D"/>
    <w:rsid w:val="005D58CF"/>
    <w:rsid w:val="005F546B"/>
    <w:rsid w:val="0060346D"/>
    <w:rsid w:val="00656785"/>
    <w:rsid w:val="00667344"/>
    <w:rsid w:val="00692E60"/>
    <w:rsid w:val="006952C2"/>
    <w:rsid w:val="00711C6D"/>
    <w:rsid w:val="00757D93"/>
    <w:rsid w:val="00774B20"/>
    <w:rsid w:val="007D4E08"/>
    <w:rsid w:val="00802181"/>
    <w:rsid w:val="00840749"/>
    <w:rsid w:val="0089317D"/>
    <w:rsid w:val="008D4528"/>
    <w:rsid w:val="008E6B0F"/>
    <w:rsid w:val="009262B3"/>
    <w:rsid w:val="00972529"/>
    <w:rsid w:val="009971D6"/>
    <w:rsid w:val="009A6BE6"/>
    <w:rsid w:val="009C05F5"/>
    <w:rsid w:val="00A65238"/>
    <w:rsid w:val="00A6655B"/>
    <w:rsid w:val="00AD2518"/>
    <w:rsid w:val="00AE699B"/>
    <w:rsid w:val="00B152B8"/>
    <w:rsid w:val="00B37BD1"/>
    <w:rsid w:val="00B523BC"/>
    <w:rsid w:val="00B57600"/>
    <w:rsid w:val="00B57FFE"/>
    <w:rsid w:val="00C178E4"/>
    <w:rsid w:val="00C364D5"/>
    <w:rsid w:val="00C9044C"/>
    <w:rsid w:val="00D1278E"/>
    <w:rsid w:val="00D723DC"/>
    <w:rsid w:val="00DF3B7A"/>
    <w:rsid w:val="00E216E3"/>
    <w:rsid w:val="00E31C37"/>
    <w:rsid w:val="00E93036"/>
    <w:rsid w:val="00EB00FF"/>
    <w:rsid w:val="00EB0C13"/>
    <w:rsid w:val="00EF6DC4"/>
    <w:rsid w:val="00F4702D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hyperlink">
    <w:name w:val="hyperlink"/>
    <w:basedOn w:val="a0"/>
    <w:rsid w:val="00C364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hyperlink">
    <w:name w:val="hyperlink"/>
    <w:basedOn w:val="a0"/>
    <w:rsid w:val="00C36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1f171cb8-9cbd-4f99-b0d1-43240dffd2bd.doc" TargetMode="External"/><Relationship Id="rId13" Type="http://schemas.openxmlformats.org/officeDocument/2006/relationships/hyperlink" Target="http://192.168.25.45:8080/content/act/762a1cb5-0d73-45b2-9650-c4094f1a5e3b.doc" TargetMode="External"/><Relationship Id="rId18" Type="http://schemas.openxmlformats.org/officeDocument/2006/relationships/hyperlink" Target="http://192.168.25.45:8080/content/act/762a1cb5-0d73-45b2-9650-c4094f1a5e3b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762a1cb5-0d73-45b2-9650-c4094f1a5e3b.doc" TargetMode="External"/><Relationship Id="rId12" Type="http://schemas.openxmlformats.org/officeDocument/2006/relationships/hyperlink" Target="http://192.168.25.45:8080/content/act/762a1cb5-0d73-45b2-9650-c4094f1a5e3b.doc" TargetMode="External"/><Relationship Id="rId17" Type="http://schemas.openxmlformats.org/officeDocument/2006/relationships/hyperlink" Target="http://192.168.25.45:8080/content/act/762a1cb5-0d73-45b2-9650-c4094f1a5e3b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5af05cc2-08d8-49f6-adfa-530fd5bea5a8.do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5af05cc2-08d8-49f6-adfa-530fd5bea5a8.doc" TargetMode="External"/><Relationship Id="rId11" Type="http://schemas.openxmlformats.org/officeDocument/2006/relationships/hyperlink" Target="http://192.168.25.45:8080/content/act/762a1cb5-0d73-45b2-9650-c4094f1a5e3b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762a1cb5-0d73-45b2-9650-c4094f1a5e3b.doc" TargetMode="External"/><Relationship Id="rId10" Type="http://schemas.openxmlformats.org/officeDocument/2006/relationships/hyperlink" Target="http://192.168.25.45:8080/content/act/8fcb0ece-7d45-4346-99cf-1dd7654b2f00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e5d88d00-2fd9-4197-9a50-e65c38d10e36.doc" TargetMode="External"/><Relationship Id="rId14" Type="http://schemas.openxmlformats.org/officeDocument/2006/relationships/hyperlink" Target="http://192.168.25.45:8080/content/act/762a1cb5-0d73-45b2-9650-c4094f1a5e3b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9889</Words>
  <Characters>56368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2022-11-03T08:35:00Z</dcterms:created>
  <dcterms:modified xsi:type="dcterms:W3CDTF">2022-11-03T08:37:00Z</dcterms:modified>
</cp:coreProperties>
</file>