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 МОКШАНСКОГО РАЙОНА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от 31.07.2020 №74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 Пензенской области </w:t>
      </w:r>
      <w:hyperlink r:id="rId5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» (с последующими изменениями), статьей 21 </w:t>
      </w:r>
      <w:hyperlink r:id="rId8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Юровского сельсовета </w:t>
        </w:r>
        <w:proofErr w:type="spellStart"/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постановляет: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1.Утвердить прилагаемый административный регламент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 Признать утратившим силу постановления: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9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05.07.2019 №389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административного регламента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- </w:t>
      </w:r>
      <w:hyperlink r:id="rId10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04.12.2019 №451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 «О внесении изменений в административный регламент по предоставлению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 территории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 утвержденный постановлением администрации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05.07.2019 № 389».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3.Опубликовать настоящее постановление в информационном бюллетене «Вести Юровского сельсовета» и разместить на официальном сайте администрации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http://www.urovka.mokshan.pnzreg.ru.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Глава администрации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от 31.07.2020 №74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Административный регламент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области»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регулирования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1.1. 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 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(далее - Административный регламент) разработан в целях повышения качества и доступности предоставления муниципальной услуги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, определяет последовательность и сроки выполнения администрацией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административных процедур при предоставлении муниципальной услуги, требования к порядку их выполнения, формы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предоставлением муниципальной услуги, порядок обжалования заявителями действий (бездействия) и решений, осуществляемых и принятых в ходе исполнения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Круг заявителей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1.2. Получателями муниципальной услуги являются пользователи воздушного пространства граждане и юридические лица, наделенные в установленном порядке правом на осуществление деятельности по использованию воздушного пространства (далее по тексту - заявители).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1.3. Интересы заявителей, указанных в абзаце первом настоящего пункта, могут представлять иные лица, уполномоченные заявителем в установленном порядке.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1.4. Информирование о предоставлении Администрацией муниципальной услуги осуществляется: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1.4.1.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1.4.2. в Муниципальном автономном учреждении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«Многофункциональный центр предоставления государственных и муниципальных услуг» с использованием средств наглядной информации, в том числе </w:t>
      </w: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информационных стендов и средств информирования с использованием информационно-коммуникационных технологий;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1.4.3. посредством использования телефонной, почтовой связи, а также электронной почты;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1.4.4. посредством размещения информации на официальном сайте Администрации в информационно-телекоммуникационной сети «Интернет» http://www. urovka.mokshan.pnzreg.ru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ПО)»;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1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На Едином портале и КСПГМУ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 размещается следующая информация: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2) круг заявителей;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5) размер государственной пошлины, взимаемой за предоставление государственной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предоставляется заявителю бесплатно.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Доступ к такой информации посредством Единого портала, КСПГМУ ПО, а также на официальном сайте Администрации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1.5. Информация о местонахождении Администрации: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Адрес: 442370, Пензенская область,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Мокшанский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район, д. Заречная, ул. Заречная, 13.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Прием документов для целей предоставления муниципальной услуги осуществляется по адресу: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442370, Пензенская область,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Мокшанский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район, д. Заречная, ул. Заречная, 13.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Телефон: 8 (841-50) 22838.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Официальный сайт Администрации: http://www. urovka.mokshan.pnzreg.ru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Администрации: urovka2011@uandex.ru.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1.6. График работы Администрации: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7"/>
        <w:gridCol w:w="10193"/>
      </w:tblGrid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13.00</w:t>
            </w:r>
          </w:p>
        </w:tc>
      </w:tr>
    </w:tbl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1.7. Часы приема заявлений на предоставление муниципальной услуги Администрацией: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7"/>
        <w:gridCol w:w="10193"/>
      </w:tblGrid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16.00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16.00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16.00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16.00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16.00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972529" w:rsidRPr="00972529" w:rsidTr="00972529">
        <w:trPr>
          <w:jc w:val="center"/>
        </w:trPr>
        <w:tc>
          <w:tcPr>
            <w:tcW w:w="14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1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12.00 – 13.00</w:t>
            </w:r>
          </w:p>
        </w:tc>
      </w:tr>
    </w:tbl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Заявители также вправе получить муниципальную услугу и подробную информацию о предоставляемой муниципальной услуге, о сроках и ходе ее предоставления через Муниципальное автономное учреждение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«Многофункциональный центр предоставления государственных и муниципальных услуг»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о взаимодействии.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Адрес места нахождения МФЦ: 442370, Пензенская область,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Мокшанский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район, р. п. Мокшан, ул. Советская, д. 25.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Телефон для справок МФЦ: 8(84150)2-14-63; 8(84150)2-14-06;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Официальный сайт МФЦ: http://mokshan.mdocs.ru.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МФЦ: mfcmokshan@mail.ru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График работы МФЦ: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3"/>
        <w:gridCol w:w="12067"/>
      </w:tblGrid>
      <w:tr w:rsidR="00972529" w:rsidRPr="00972529" w:rsidTr="00972529">
        <w:trPr>
          <w:jc w:val="center"/>
        </w:trPr>
        <w:tc>
          <w:tcPr>
            <w:tcW w:w="1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1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17.00</w:t>
            </w:r>
          </w:p>
        </w:tc>
      </w:tr>
      <w:tr w:rsidR="00972529" w:rsidRPr="00972529" w:rsidTr="00972529">
        <w:trPr>
          <w:jc w:val="center"/>
        </w:trPr>
        <w:tc>
          <w:tcPr>
            <w:tcW w:w="1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13.00</w:t>
            </w:r>
          </w:p>
        </w:tc>
      </w:tr>
      <w:tr w:rsidR="00972529" w:rsidRPr="00972529" w:rsidTr="00972529">
        <w:trPr>
          <w:jc w:val="center"/>
        </w:trPr>
        <w:tc>
          <w:tcPr>
            <w:tcW w:w="1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 день</w:t>
            </w:r>
          </w:p>
        </w:tc>
      </w:tr>
      <w:tr w:rsidR="00972529" w:rsidRPr="00972529" w:rsidTr="00972529">
        <w:trPr>
          <w:jc w:val="center"/>
        </w:trPr>
        <w:tc>
          <w:tcPr>
            <w:tcW w:w="1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1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72529" w:rsidRPr="00972529" w:rsidRDefault="00972529" w:rsidP="0097252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29">
              <w:rPr>
                <w:rFonts w:ascii="Times New Roman" w:eastAsia="Times New Roman" w:hAnsi="Times New Roman" w:cs="Times New Roman"/>
                <w:sz w:val="24"/>
                <w:szCs w:val="24"/>
              </w:rPr>
              <w:t>без перерыва на обед</w:t>
            </w:r>
          </w:p>
        </w:tc>
      </w:tr>
    </w:tbl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муниципальной услуги - «Выдача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а также посадку (взлет) на расположенные в границах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области площадки, сведения о которых не опубликованы в документах аэронавигационной информации».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 предоставления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- выдача заявителю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направление (выдача) уведомления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предоставление муниципальной услуги (в том числе отказ в предоставлении муниципальной услуги) выдается лично заявителю (представителю заявителя) в форме документа на бумажном носителе либо направляется заявителю (представителю заявителя) в форме документа на бумажном носителе почтовым отправлением, по электронной почте.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Способ получения документа, подтверждающего предоставление муниципальной услуги (отказ в предоставлении муниципальной услуги), указывается заявителем в заявлении.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предоставления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 не может превышать 30 календарных дней со дня регистрации заявления о выдаче разрешения.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1. Воздушным кодексом Российской Федерации;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 Федеральным законом от 06.10.2003 №131-ФЗ «Об общих принципах организации местного самоуправления в Российской Федерации» (с последующими изменениями);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3. Федеральным законом от 27.07.2010 №210-ФЗ «Об организации предоставления государственных и муниципальных услуг» (с последующими изменениями) (далее ФЗ № 210-ФЗ);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4. Постановлением Правительства Российской Федерации от 11.03.2010 №138 «Об утверждении Федеральных правил использования воздушного пространства Российской Федерации» (с последующими изменениями);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5. </w:t>
      </w:r>
      <w:hyperlink r:id="rId14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6. Постановлением администрации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5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7. Настоящим Административным регламентом.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2.6.Для получения разрешения заявитель направляет заявление в Администрацию.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Документы, указанные в настоящем пункте Административного регламента, представляются заявителем в зависимости от планируемого к выполнению вида авиационной деятельности в виде заверенных копий (за исключением заявлений). На указанных копиях документов на каждом листе такого документа заявителем проставляются: отметка «копия верна»; подпись с расшифровкой.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2.6.1.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2.6.1.1. Для получения разрешения юридическими лицами, физическими лицами и индивидуальными предпринимателями, использующими легкие гражданские воздушные суда авиации общего назначения либо сверхлегкие гражданские воздушные суда авиации общего назначения: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1) на выполнение авиационных работ: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договор с третьим лицом на выполнение заявленных авиационных работ;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ж) правоустанавливающий документ на воздушное судно, в случае если сведения о регистрации воздушного судна отсутствуют в Едином государственном реестре прав на воздушные суда и сделок с ними (далее - ЕГРП).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з) документы, подтверждающие полномочия лица, подписавшего заявление.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2) на выполнение парашютных прыжков: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</w:t>
      </w: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десантирования парашютистов с указанием времени, места, высоты выброски и количества подъемов воздушного судна;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ж) документы, подтверждающие полномочия лица, подписавшего заявление.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3) на выполнение подъемов привязных аэростатов: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ж) документы, подтверждающие полномочия лица, подписавшего заявление;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4) на выполнение демонстрационных полетов воздушных судов: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демонстрационных полетов либо раздел Руководства по производству полетов, включающий в себя особенности выполнения заявленных видов демонстрационных полетов;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договор с третьим лицом на выполнение демонстрационных полетов воздушных судов;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ж) правоустанавливающий документ на воздушное судно, в случае если сведения о регистрации воздушного судна отсутствуют в Едином государственном реестре прав на воздушные суда и сделок с ними (далее - ЕГРП). В случае если воздушное судно </w:t>
      </w: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з) документы, подтверждающие полномочия лица, подписавшего заявление;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5) на выполнение полетов беспилотных воздушных судов (за исключением полетов беспилотных воздушных судов с максимальной взлетной массой менее 0,25 кг):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полетов беспилотных воздушных судов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договор с третьим лицом на выполнение полетов беспилотных воздушных судов;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ж) правоустанавливающий документ на воздушное судно, в случае если сведения о регистрации воздушного судна отсутствуют в Едином государственном реестре прав на воздушные суда и сделок с ними (далее - ЕГРП).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з) документы, подтверждающие полномочия лица, подписавшего заявление.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2.6.1.2. Для получения разрешения юридическими лицами, физическими лицами и индивидуальными предпринимателями, осуществляющими деятельность в области гражданской авиации и имеющими сертификат (свидетельство)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эксплуатанта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для осуществления коммерческих воздушных перевозок/сертификат (свидетельство)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эксплуатанта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на выполнение авиационных работ/свидетельство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эксплуатанта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авиации общего назначения: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1) на выполнение авиационных работ: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договор с третьим лицом на выполнение заявленных авиационных работ;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з) документы, подтверждающие полномочия лица, подписавшего заявление.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2) на выполнение парашютных прыжков: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десантирования парашютистов с указанием времени, места, высоты выброски и количества подъемов воздушного судна;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ж) документы, подтверждающие полномочия лица, подписавшего заявление.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3) на выполнение подъемов привязных аэростатов: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ж) документы, подтверждающие полномочия лица, подписавшего заявление;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4) на выполнение демонстрационных полетов воздушных судов: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демонстрационных полетов либо раздел Руководства по производству полетов, включающий в себя особенности выполнения заявленных видов демонстрационных полетов;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договор с третьим лицом на выполнение демонстрационных полетов воздушных судов;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ж)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з) документы, подтверждающие полномочия лица, подписавшего заявление;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5) на выполнение полетов беспилотных воздушных судов (за исключением полетов беспилотных воздушных судов с максимальной взлетной массой менее 0,25 кг):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устав юридического лица, если заявителем является юридическое лицо;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документ, удостоверяющий личность в соответствии с действующим законодательством, если заявителем является физическое лицо/индивидуальный предприниматель;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договор обязательного страхования в соответствии с Воздушным кодексом Российской Федерации или копии полисов (сертификатов) к данным договорам;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полетов беспилотных воздушных судов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договор с третьим лицом на выполнение полетов беспилотных воздушных судов;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ж) правоустанавливающий документ на воздушное судно, в случае если сведения о регистрации воздушного судна отсутствуют в ЕГРП. В случае если воздушное судно находится в долевой собственности, - документ, подтверждающий согласие всех участников собственности на пользование заявителем воздушным судном;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з) документы, подтверждающие полномочия лица, подписавшего заявление.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2.6.1.3. Для получения разрешения на выполнение авиационной деятельности заявителями, относящимися к государственной авиации: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1) на выполнение авиационных работ: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№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приказ о допуске командиров воздушных судов к полетам;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порядок (инструкция), в соответствии с которы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ой) заявитель планирует выполнять заявленные авиационные работы.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2) на выполнение парашютных прыжков: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приказ о допуске командиров воздушных судов к полетам;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положение об организации Парашютно-десантной службы на базе заявителя.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3) на выполнение подъемов привязных аэростатов: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б)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приказ о допуске командиров воздушных судов к полетам;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проект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4) на выполнение демонстрационных полетов воздушных судов: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№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приказ о допуске командиров воздушных судов к полетам;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порядок (инструкция), в соответствии с которы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ой) заявитель планирует выполнять заявленные авиационные работы;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демонстрационных полетов либо раздел Руководства по производству полетов, включающий в себя особенности выполнения заявленных видов демонстрационных полетов;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договор с третьим лицом на выполнение демонстрационных полетов воздушных судов;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5) на выполнение полетов беспилотных воздушных судов (за исключением полетов беспилотных воздушных судов с максимальной взлетной массой менее 0,25 кг):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заявление, составленное по форме согласно приложению № 1 к настоящему Административному регламенту, с указанием типа, государственного (регистрационного) опознавательного знака, заводского номера (при наличии) и принадлежности воздушного судна, периода и места выполнения авиационной деятельности;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документ, подтверждающий годность заявленного воздушного судна к эксплуатации (выписка из формуляра воздушного судна с записью о годности к эксплуатации);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в) приказ о допуске командиров воздушных судов к полетам;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г) порядок (инструкция), в соответствии с которы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ой) заявитель планирует выполнять заявленные авиационные работы.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д) проект порядка выполнения полетов беспилотных воздушных судов либо раздел Руководства по производству полетов, включающий в себя особенности выполнения заявленных видов авиационных работ;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е) договор с третьим лицом на выполнение полетов беспилотных воздушных судов;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2.6.2.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Использование воздушного пространства беспилотным воздушным судном в воздушном пространстве классов A, C и G осуществляется на основании плана полета воздушного судна и разрешения на использование воздушного пространства, за исключением случаев выполнения визуальных полетов беспилотных воздушных судов с максимальной взлетной массой до 30 кг, осуществляемых в пределах прямой видимости в светлое время суток на высотах менее 150 метров от земной или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водной поверхности: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а) вне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от 27.05.1996 № 57-ФЗ «О государственной охране»;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б) на удалении не менее 5 км от контрольных точек неконтролируемых аэродромов и посадочных площадок.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воздушного пространства беспилотным воздушным судном осуществляется посредством установления временного и местного режимов, а также </w:t>
      </w: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кратковременных ограничений в интересах пользователей воздушного пространства, организующих полеты беспилотных воздушных судов.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исполнительных органов, федеральных органов исполнительной власти и органов государственных внебюджетных фондов и органов местного самоуправления, подведомственных им организаций и иных организаций, и которые заявитель вправе представить: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выписка из ЕГРЮЛ (сведения, содержащиеся в ЕГРЮЛ, предоставляются налоговым органом в соответствии с приказом Министерства финансов Российской Федерации от 15.01.2015 № 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выписка из ЕГРИП (сведения, содержащиеся в ЕГРИП, предоставляются налоговым органом в соответствии с приказом Министерства финансов Российской Федерации от 15.01.2015 № 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положительное заключение территориального органа федерального органа исполнительной власти, осуществляющего функции по оказанию государственных услуг и управлению государственным имуществом в сфере воздушного транспорта (гражданской авиации), использования воздушного пространства Российской Федерации о возможности использования воздушного пространства заявителем (предоставляется посредством направления запроса в СЗ МТУ ВТ ФАВТ);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выписка из ЕГРП (содержащая общедоступные сведения о зарегистрированных правах на воздушные суда и сделок с ними) (предоставляется ФАВТ в соответствии с Федеральным законом от 14.03.2009 № 31-ФЗ «О государственной регистрации прав на воздушные суда и сделок с ними», постановлением Правительства Российской Федерации от 28.11.2009 № 958 «Об утверждении Правил ведения Единого государственного реестра прав на воздушные суда и сделок с ними», приказом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Минтранса России от 06.05.2013 № 170 «Об утверждении Административного регламента Федерального агентства воздушного транспорта предоставления государственной услуги по государственной регистрации прав на воздушные суда и сделок с ними»);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сертификат (свидетельство)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эксплуатанта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на выполнение авиационных работ вместе с приложением к нему/сертификат (свидетельство)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эксплуатанта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для осуществления коммерческих воздушных перевозок вместе с приложением к нему/свидетельство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эксплуатанта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авиации общего назначения вместе с приложением к нему (выдается территориальным органом уполномоченного органа в области гражданской авиации в соответствии с приказом Минтранса России от 23.12.2009 № 249 «Об утверждении Федеральных авиационных правил «Требования к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проведению обязательной сертификации физических лиц, юридических лиц, выполняющих авиационные работы.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Порядок проведения сертификации»).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Специалистам Администрации запрещено требовать от заявителя: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субъекта Российской Федерации и муниципальными правовыми актами находятся в распоряжении государственных органов, иных государственных органов, органов местного самоуправления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или) подведомственных государственным органам организаций, участвующих в предоставлении услуги, за исключением документов, указанных в части 6 статьи 7 ФЗ № 210-ФЗ «Об организации предоставления государственных и муниципальных услуг».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2.8. Основания для отказа в приеме документов, необходимых для предоставления муниципальной услуги, действующим законодательством не предусмотрены.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Исчерпывающий перечень оснований для отказа в предоставлении муниципальной услуги и (или) приостановления предоставления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2.9. Исчерпывающий перечень оснований для отказа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предоставлении муниципальной услуги является: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обращение за предоставлением муниципальной услуги лица, не являющегося получателем муниципальной услуги в соответствии с настоящим Административным регламентом;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заявителем представлен неполный комплект документов, указанных в настоящем Административном регламенте в качестве документов, подлежащих обязательному представлению заявителем;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представленные документы содержат недостоверные и (или) противоречивые сведения;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отсутствие положительных заключений (согласований) государственных органов и организаций в порядке межведомственного взаимодействия в соответствии с настоящим Административным регламентом.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действующим законодательством не предусмотрены.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2.10. Муниципальная услуга предоставляется бесплатно.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2.11. Время ожидания в очереди не должно превышать: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2.12. Регистрация запроса заявителя о предоставлении муниципальной услуги осуществляется в день его получения.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2.13.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2.14. Предоставление муниципальной услуги осуществляется в специально выделенных для этой цели помещениях.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2.15. Помещения, в которых осуществляется предоставление муниципальной услуги, оборудуются: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2.16. Количество мест ожидания определяется исходя из фактической нагрузки и возможностей для их размещения в здании.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2.17.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2.18. Кабинеты приема заявителей должны иметь информационные таблички (вывески) с указанием: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2.20.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 для парковки не должны занимать иные транспортные средства).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Показатели доступности и качества муниципальной услуги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2.21. Показателями доступности предоставления муниципальной услуги являются: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2.21.1. транспортная доступность к месту предоставления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2.21.2. обеспечение беспрепятственного доступа лиц к помещениям, в которых предоставляется муниципальная услуга;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2.21.3. размещение информации о порядке предоставления муниципальной услуги на официальном сайте Администрации в информационно-телекоммуникационной сети «Интернет», на Едином портале и (или) КСПГМУ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6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2.21.4. размещение информации о порядке предоставления муниципальной услуги на информационных стендах;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2.21.5. размещение информации о порядке предоставления муниципальной услуги в средствах массовой информации;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2.21.6. возможность получения заявителем информации о ходе предоставления муниципальной услуги с использованием КСПГМУ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7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2.21.7. возможность получения заявителем результата предоставления муниципальной услуги через КСПГМУ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8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2.22. Показателями качества предоставления муниципальной услуги являются: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2.22.1. соблюдение сроков предоставления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2.22.2.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2.22.3.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2.22.4.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2.23. В процессе предоставления муниципальной услуги заявитель взаимодействует с муниципальными служащими Администрации: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2.23.1. при подаче документов для получения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2.23.2. при получении результата оказания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2.24. Предоставление муниципальной услуги в электронной форме не осуществляется.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Заявление и (или)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3.1.Предоставление муниципальной услуги включает в себя следующие административные процедуры: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Прием (получение) и регистрация документов.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Обработка документов.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Формирование результата предоставления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Направление (выдача) заявителю разрешения либо отказ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Исправление допущенных опечаток и ошибок в выданных в результате предоставления муниципальной услуги документах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3.2. Прием (получение) и регистрация документов.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Заявление представляется заявителем (представителем заявителя) в Администрацию или МФЦ.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Заявление и документы, представленные заявителем (представителем заявителя) через МФЦ передаются МФЦ в Администрацию в срок, установленный соглашением, заключенным Администрацией с МФЦ.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– ответственный исполнитель).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Продолжительность административной процедуры (максимальный срок ее выполнения) составляет 1 календарный день.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3.3. Обработка документов.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ответственному исполнителю сформированного комплекта документов, необходимых для предоставления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обеспечивает получение сведений, предусмотренных настоящим Административным регламентом, в порядке межведомственного информационного взаимодействия.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осуществляет проверку документов, необходимых для предоставления муниципальной услуги, в целях установления правовых оснований для предоставления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при наличии оснований, указанных в пункте 2.9 настоящего Административного регламента, оформляет проект решения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является оформление проекта разрешения, а при наличии оснований для отказа в предоставлении муниципальной услуги - оформление проекта уведомления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Срок административной процедуры составляет 25 календарных дней.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3.4. Формирование результата предоставления муниципальной услуги: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от ответственного исполнителя Администрации, проекта разрешения либо проекта решения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Уполномоченный сотрудник Администрации, ответственный за формирование результата предоставления муниципальной услуги, обеспечивает подписание поступивших документов главой Администрации.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Разрешение оформляется по форме согласно приложению 2 к настоящему Административному регламенту.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Отказ в предоставлении муниципальной услуги оформляется уведомлением по форме согласно приложению 3 к настоящему Административному регламенту.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является оформление разрешения либо решения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Срок административной процедуры составляет 3 дня.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3.5. Выдача (направление) заявителю документов, подтверждающих предоставление муниципальной услуги, либо отказа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от уполномоченного сотрудника Администрации, ответственного за формирование результата предоставления муниципальной услуги, разрешения либо решения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Уполномоченный сотрудник Управления, несет ответственность за выдачу документов и выдает (направляет) заявителю разрешение либо уведомление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Уведомление об отказе в предоставлении муниципальной услуги выдается (направляется) заявителю с указанием причин отказа не позднее следующего дня с момента принятия решения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является выдача (направление) заявителю разрешения либо решения об отказе в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Срок административной процедуры составляет 1 календарный дня.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3.6. Исправление допущенных опечаток и ошибок в выданных в результате предоставления муниципальной услуги документах.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 обращении об исправлении технической ошибки заявители представляют: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заявителями в Администрацию лично, по почте либо по электронной почте.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регистрируется и направляется специалисту Администрации, ответственному за предоставление муниципальной услуги, в установленном порядке.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в случае наличия технической ошибки в выданном в результате предоставления муниципальной услуги документе - выдача копии;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-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- в случае наличия технической ошибки в выданном в результате предоставления муниципальной услуги документе - регистрация в журнале регистрации отправляемых документов;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- в случае отсутствия технической ошибки в выданном в результате предоставления муниципальной услуги документе - регистрация в Администрации уведомления об отсутствии технической ошибки в выданном в результате предоставления муниципальной услуги документе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Административного регламента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главы Администрации.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 КСПГМУ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9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государственную услугу, органа, предоставляющего муниципальную услугу, многофункционального центра, </w:t>
      </w: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организаций, указанных в части 1.1 статьи 16 ФЗ №210-ФЗ, а также их должностных лиц, государственных или муниципальных служащих, работников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5.1. Заявители вправе обжаловать решения, принятые в ходе предоставления муниципальной услуги (на любом этапе), действия (бездействие) Администрации, 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 в досудебном порядке.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Предметом жалобы могут являться нарушения прав и законных интересов заявителей, противоправные решения, действия (бездействие) Администрации, а также ее должностных лиц, муниципальных служащих, МФЦ, работника МФЦ, а также организаций, предусмотренных частью 1.1 статьи 16 ФЗ № 210-ФЗ, или их работников,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 КСПГМУ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0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5.4. Заявитель может обратиться с жалобой на нарушение порядка предоставления муниципальной услуги, в том числе в следующих случаях: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услуги, запроса, указанного в статье 15.1 ФЗ № 210-ФЗ;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7) отказ Администрации, должностного лица Администрации, многофункционального центра, работника МФЦ, организаций, предусмотренных частью 1.1 статьи 16 ФЗ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случаев, предусмотренных пунктом 4 части 1 статьи 7 ФЗ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ФЗ № 210-ФЗ.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5.5. Жалоба подается в письменной форме на бумажном носителе, в электронной форме в Администрацию, МФЦ либо в соответствующий орган местного самоуправления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являющийся учредителем МФЦ (далее - учредитель МФЦ), а также в организации, предусмотренные частью 1.1 статьи 16 ФЗ № 210-ФЗ.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Жалобы на решения и действия (бездействие) главы Администрации, подаются в вышестоящий орган (при его наличии) либо в случае его отсутствия рассматриваются непосредственно главой Администрации.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Жалобы на решения и действия (бездействие) работников организаций, предусмотренных частью 1.1 статьи 16 ФЗ № 210-ФЗ, подаются руководителям этих организаций.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муниципальной власти Пензенской области, к компетенции которого относится осуществление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5.6. 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Юровского </w:t>
      </w: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служащих, утвержденным постановлением Администрации.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Рассмотрение жалоб на решения и действия (бездействие) МФЦ, работников МФЦ осуществляется в соответствии с Порядком, утвержденным учредителем МФЦ.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5.7.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Жалоба может быть направлена по почте, электронной почте, через МФЦ, с использованием информационно-телекоммуникационной сети «Интернет», официального сайта Администрации, Единого портала либо КСПГМУ ПО, с использованием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услуги, а также может быть принята при личном приеме заявителя.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21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84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5.8.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5.9.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5.10. Жалоба должна содержать: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1) наименование Администрации, главы Администрации, либо муниципального служащего, МФЦ, его руководителя и (или) работника, организаций, предусмотренных частью 1.1 статьи 16 ФЗ № 210-ФЗ, их руководителей и (или) работников, решения и действия (бездействие) которых обжалуются;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(последние - при наличии), сведения о месте жительства заявителя –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Администрации, главы Администрации, либо муниципального служащего, МФЦ, работника МФЦ, организаций, предусмотренных частью 1.1 статьи 16 ФЗ № 210-ФЗ;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главы Администрации, либо муниципального служащего, МФЦ, работника МФЦ, организаций, предусмотренных частью 1.1 статьи 16 ФЗ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5.11. Жалоба подлежит обязательной регистрации в течение одного рабочего дня с момента поступления.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жалобы через МФЦ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МФЦ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5.12.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Жалоба, поступившая в Администрацию, МФЦ, учредителю МФЦ, в организации, предусмотренные частью 1.1 статьи 16 ФЗ № 210-ФЗ, либо вышестоящий орган (при его наличии), подлежит рассмотрению в течение пятнадцати календарных дней со дня ее регистрации, а в случае обжалования отказа Администрации, МФЦ, организаций, предусмотренных частью 1.1 статьи 16 ФЗ № 210-ФЗ, в приеме документов у заявителя либо в исправлении допущенных опечаток и ошибок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или в случае обжалования нарушения установленного срока таких исправлений - в течение пяти календарных дней со дня ее регистрации.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5.13. Основания для приостановления рассмотрения жалобы отсутствуют.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5.14. По результатам рассмотрения жалобы принимается одно из следующих решений: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5.15. Не позднее дня, следующего за днем принятия решения, указанного в пункте 5.14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5.16. 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МФЦ, либо организацией, предусмотренной частью 1.1 статьи 16 ФЗ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5.17. В случае признания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жалобы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5.18. В случае установления в ходе или по результатам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5.19.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Главе администрации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 заявителя (с указанием должности заявителя –</w:t>
      </w:r>
      <w:proofErr w:type="gramEnd"/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 подаче заявления от юридического лица)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(данные документа, удостоверяющего личность физического лица)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полное наименование с указанием организационно-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правовой формы юридического лица)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(адрес места жительства/нахождения)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телефон: ___________, факс _____________ эл. адрес/почта: 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Заявление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Прошу выдать разрешение </w:t>
      </w: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972529">
        <w:rPr>
          <w:rFonts w:ascii="Times New Roman" w:eastAsia="Times New Roman" w:hAnsi="Times New Roman" w:cs="Times New Roman"/>
          <w:sz w:val="24"/>
          <w:szCs w:val="24"/>
        </w:rPr>
        <w:t>: __________________________________ 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над территорией населенных пунктов 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на воздушном судне: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тип __________________________________________________________________________________________________________________________________________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государственный (регистрационный) опознавательный знак 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заводской номер (при наличии) 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Срок использования воздушного пространства над территорией населенных пунктов _____________________________________________________________________: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начало ______________________, окончание __________________________.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Место использования воздушного пространства над территорией населенных пунктов _________________________ (посадочные площадки, планируемые к использованию):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Время использования воздушного пространства над территорией населенных пунктов _________________________________:__________________________________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(ночное/дневное)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Прилагаю документы, необходимые для предоставления муниципальной услуги: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 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(подпись) (расшифровка)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выдать на руки в Администрации;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направить по адресу: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- иное: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(нужное отметить)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(число, месяц, год)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Разрешение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 от «__» ___________ 20__ г. № 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№138, на основании статьи 21 </w:t>
      </w:r>
      <w:hyperlink r:id="rId22" w:tgtFrame="Logical" w:history="1"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Юровского сельсовета </w:t>
        </w:r>
        <w:proofErr w:type="spellStart"/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972529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 администрация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разрешает___________________________________________________________________________________________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(наименование юридического лица; фамилия, имя, отчество физического лица)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адрес места нахождения/жительства):______________________________________________________________________________________________________________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регистрации:______________________________________________________________________________________________________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(серия, номер)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данные документа, удостоверяющего личность:______________________________________________________________________________________________________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(серия, номер)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над территорией населенных пунктов _____________________________________________________________________________________________________________: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на воздушном судне: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тип___________________________________________________________________________________________________________________________________________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государственный регистрационный (опознавательный/учетно-опознавательный) знак 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заводской номер (при наличии) 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Сроки использования воздушного пространства над территорией населенных пунктов __________________________________________: 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Ограничения/примечания: _______________________________________________________________________________________________________________________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Срок действия разрешения: 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 _______________ _____________________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(должность) (расшифровка) (подпись)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972529" w:rsidRPr="00972529" w:rsidRDefault="00972529" w:rsidP="0097252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Уведомление 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территорией населенных пунктов Юровского сельсовета </w:t>
      </w:r>
      <w:proofErr w:type="spellStart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97252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«___» _________20__ г.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Выдано _______________________________________________________________________________________________________________________________________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72529">
        <w:rPr>
          <w:rFonts w:ascii="Times New Roman" w:eastAsia="Times New Roman" w:hAnsi="Times New Roman" w:cs="Times New Roman"/>
          <w:sz w:val="24"/>
          <w:szCs w:val="24"/>
        </w:rPr>
        <w:t>(наименование юридического лица; фамилия, имя, отчество (при наличии) физического лица, место нахождения (место жительства)</w:t>
      </w:r>
      <w:proofErr w:type="gramEnd"/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:rsidR="00972529" w:rsidRPr="00972529" w:rsidRDefault="00972529" w:rsidP="009725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(указывается основание отказа в выдаче разрешения)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_______________ _________________ ___________________</w:t>
      </w:r>
    </w:p>
    <w:p w:rsidR="00972529" w:rsidRPr="00972529" w:rsidRDefault="00972529" w:rsidP="009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2529">
        <w:rPr>
          <w:rFonts w:ascii="Times New Roman" w:eastAsia="Times New Roman" w:hAnsi="Times New Roman" w:cs="Times New Roman"/>
          <w:sz w:val="24"/>
          <w:szCs w:val="24"/>
        </w:rPr>
        <w:t>(должность) (расшифровка) (подпись)</w:t>
      </w:r>
    </w:p>
    <w:p w:rsidR="004C570B" w:rsidRPr="00972529" w:rsidRDefault="004C570B" w:rsidP="00711C6D">
      <w:pPr>
        <w:rPr>
          <w:rFonts w:ascii="Times New Roman" w:hAnsi="Times New Roman" w:cs="Times New Roman"/>
          <w:sz w:val="24"/>
          <w:szCs w:val="24"/>
        </w:rPr>
      </w:pPr>
      <w:r w:rsidRPr="0097252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972529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33361"/>
    <w:rsid w:val="001C358A"/>
    <w:rsid w:val="001D289C"/>
    <w:rsid w:val="002747FB"/>
    <w:rsid w:val="002C5E8F"/>
    <w:rsid w:val="00343EFA"/>
    <w:rsid w:val="003A29F6"/>
    <w:rsid w:val="0041355A"/>
    <w:rsid w:val="00460B70"/>
    <w:rsid w:val="004B42B8"/>
    <w:rsid w:val="004C570B"/>
    <w:rsid w:val="00547176"/>
    <w:rsid w:val="00557FDD"/>
    <w:rsid w:val="005B133C"/>
    <w:rsid w:val="00711C6D"/>
    <w:rsid w:val="00757D93"/>
    <w:rsid w:val="00802181"/>
    <w:rsid w:val="008E6B0F"/>
    <w:rsid w:val="009262B3"/>
    <w:rsid w:val="00972529"/>
    <w:rsid w:val="009971D6"/>
    <w:rsid w:val="009A6BE6"/>
    <w:rsid w:val="00A65238"/>
    <w:rsid w:val="00AD2518"/>
    <w:rsid w:val="00AE699B"/>
    <w:rsid w:val="00B57FFE"/>
    <w:rsid w:val="00D1278E"/>
    <w:rsid w:val="00D723DC"/>
    <w:rsid w:val="00DF3B7A"/>
    <w:rsid w:val="00E216E3"/>
    <w:rsid w:val="00FA44BC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">
    <w:name w:val="Гиперссылка3"/>
    <w:basedOn w:val="a0"/>
    <w:rsid w:val="00DF3B7A"/>
  </w:style>
  <w:style w:type="character" w:customStyle="1" w:styleId="4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9725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">
    <w:name w:val="Гиперссылка3"/>
    <w:basedOn w:val="a0"/>
    <w:rsid w:val="00DF3B7A"/>
  </w:style>
  <w:style w:type="character" w:customStyle="1" w:styleId="4">
    <w:name w:val="Гиперссылка4"/>
    <w:basedOn w:val="a0"/>
    <w:rsid w:val="00AE699B"/>
  </w:style>
  <w:style w:type="character" w:customStyle="1" w:styleId="5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972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8fcb0ece-7d45-4346-99cf-1dd7654b2f00.doc" TargetMode="External"/><Relationship Id="rId13" Type="http://schemas.openxmlformats.org/officeDocument/2006/relationships/hyperlink" Target="http://192.168.25.45:8080/content/act/448c4cf3-8274-494f-80b1-bc535cfd6c43.doc" TargetMode="External"/><Relationship Id="rId18" Type="http://schemas.openxmlformats.org/officeDocument/2006/relationships/hyperlink" Target="http://192.168.25.45:8080/content/act/448c4cf3-8274-494f-80b1-bc535cfd6c43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92.168.25.45:8080/content/act/448c4cf3-8274-494f-80b1-bc535cfd6c43.doc" TargetMode="External"/><Relationship Id="rId7" Type="http://schemas.openxmlformats.org/officeDocument/2006/relationships/hyperlink" Target="http://192.168.25.45:8080/content/act/e5d88d00-2fd9-4197-9a50-e65c38d10e36.doc" TargetMode="External"/><Relationship Id="rId12" Type="http://schemas.openxmlformats.org/officeDocument/2006/relationships/hyperlink" Target="http://192.168.25.45:8080/content/act/448c4cf3-8274-494f-80b1-bc535cfd6c43.doc" TargetMode="External"/><Relationship Id="rId17" Type="http://schemas.openxmlformats.org/officeDocument/2006/relationships/hyperlink" Target="http://192.168.25.45:8080/content/act/448c4cf3-8274-494f-80b1-bc535cfd6c43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92.168.25.45:8080/content/act/448c4cf3-8274-494f-80b1-bc535cfd6c43.doc" TargetMode="External"/><Relationship Id="rId20" Type="http://schemas.openxmlformats.org/officeDocument/2006/relationships/hyperlink" Target="http://192.168.25.45:8080/content/act/448c4cf3-8274-494f-80b1-bc535cfd6c43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1f171cb8-9cbd-4f99-b0d1-43240dffd2bd.doc" TargetMode="External"/><Relationship Id="rId11" Type="http://schemas.openxmlformats.org/officeDocument/2006/relationships/hyperlink" Target="http://192.168.25.45:8080/content/act/448c4cf3-8274-494f-80b1-bc535cfd6c43.doc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192.168.25.45:8080/content/act/448c4cf3-8274-494f-80b1-bc535cfd6c43.doc" TargetMode="External"/><Relationship Id="rId15" Type="http://schemas.openxmlformats.org/officeDocument/2006/relationships/hyperlink" Target="http://192.168.25.45:8080/content/act/e5d88d00-2fd9-4197-9a50-e65c38d10e36.do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192.168.25.45:8080/content/act/0b76b730-ce98-42e7-9694-98ad05339a32.doc" TargetMode="External"/><Relationship Id="rId19" Type="http://schemas.openxmlformats.org/officeDocument/2006/relationships/hyperlink" Target="http://192.168.25.45:8080/content/act/448c4cf3-8274-494f-80b1-bc535cfd6c4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92.168.25.45:8080/content/act/088b5fdd-e31f-4fe8-b9e6-be05459f3be5.doc" TargetMode="External"/><Relationship Id="rId14" Type="http://schemas.openxmlformats.org/officeDocument/2006/relationships/hyperlink" Target="http://192.168.25.45:8080/content/act/8fcb0ece-7d45-4346-99cf-1dd7654b2f00.doc" TargetMode="External"/><Relationship Id="rId22" Type="http://schemas.openxmlformats.org/officeDocument/2006/relationships/hyperlink" Target="http://192.168.25.45:8080/content/act/8fcb0ece-7d45-4346-99cf-1dd7654b2f0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12440</Words>
  <Characters>70914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2022-11-03T07:21:00Z</dcterms:created>
  <dcterms:modified xsi:type="dcterms:W3CDTF">2022-11-03T07:22:00Z</dcterms:modified>
</cp:coreProperties>
</file>